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8689DF" w14:textId="77777777" w:rsidR="00BC4468" w:rsidRPr="00E854C3" w:rsidRDefault="003C0651" w:rsidP="00BC4468">
      <w:pPr>
        <w:jc w:val="right"/>
        <w:rPr>
          <w:b/>
          <w:bCs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2E868A68" wp14:editId="2E868A69">
            <wp:simplePos x="0" y="0"/>
            <wp:positionH relativeFrom="margin">
              <wp:posOffset>0</wp:posOffset>
            </wp:positionH>
            <wp:positionV relativeFrom="page">
              <wp:posOffset>916940</wp:posOffset>
            </wp:positionV>
            <wp:extent cx="547200" cy="824400"/>
            <wp:effectExtent l="0" t="0" r="5715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rtboard 2@5x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7" b="227"/>
                    <a:stretch>
                      <a:fillRect/>
                    </a:stretch>
                  </pic:blipFill>
                  <pic:spPr>
                    <a:xfrm>
                      <a:off x="0" y="0"/>
                      <a:ext cx="547200" cy="82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sz w:val="22"/>
          <w:szCs w:val="32"/>
        </w:rPr>
        <w:t xml:space="preserve">Приложение </w:t>
      </w:r>
      <w:r>
        <w:rPr>
          <w:sz w:val="22"/>
          <w:szCs w:val="32"/>
        </w:rPr>
        <w:t xml:space="preserve">к Распоряжению от </w:t>
      </w:r>
      <w:r w:rsidR="006E001A">
        <w:rPr>
          <w:sz w:val="22"/>
          <w:szCs w:val="32"/>
        </w:rPr>
        <w:t>04.12.</w:t>
      </w:r>
      <w:r>
        <w:rPr>
          <w:sz w:val="22"/>
          <w:szCs w:val="32"/>
        </w:rPr>
        <w:t xml:space="preserve">2024 г. № </w:t>
      </w:r>
      <w:r w:rsidR="006E001A">
        <w:rPr>
          <w:sz w:val="22"/>
          <w:szCs w:val="32"/>
        </w:rPr>
        <w:t>4715</w:t>
      </w:r>
    </w:p>
    <w:p w14:paraId="2E8689E0" w14:textId="77777777" w:rsidR="00BC4468" w:rsidRDefault="00BC4468" w:rsidP="00BC4468">
      <w:pPr>
        <w:jc w:val="center"/>
        <w:rPr>
          <w:b/>
          <w:bCs/>
          <w:sz w:val="36"/>
          <w:szCs w:val="36"/>
        </w:rPr>
      </w:pPr>
    </w:p>
    <w:p w14:paraId="2E8689E1" w14:textId="77777777" w:rsidR="00BC4468" w:rsidRDefault="00BC4468" w:rsidP="00BC4468">
      <w:pPr>
        <w:jc w:val="center"/>
        <w:rPr>
          <w:b/>
          <w:bCs/>
          <w:sz w:val="36"/>
          <w:szCs w:val="36"/>
        </w:rPr>
      </w:pPr>
    </w:p>
    <w:p w14:paraId="2E8689E2" w14:textId="77777777" w:rsidR="00BC4468" w:rsidRDefault="00BC4468" w:rsidP="00BC4468">
      <w:pPr>
        <w:jc w:val="center"/>
        <w:rPr>
          <w:b/>
          <w:bCs/>
          <w:sz w:val="36"/>
          <w:szCs w:val="36"/>
        </w:rPr>
      </w:pPr>
    </w:p>
    <w:p w14:paraId="2E8689E3" w14:textId="77777777" w:rsidR="00BC4468" w:rsidRDefault="00BC4468" w:rsidP="00BC4468">
      <w:pPr>
        <w:jc w:val="center"/>
        <w:rPr>
          <w:b/>
          <w:bCs/>
          <w:sz w:val="36"/>
          <w:szCs w:val="36"/>
        </w:rPr>
      </w:pPr>
    </w:p>
    <w:p w14:paraId="2E8689E4" w14:textId="77777777" w:rsidR="00BC4468" w:rsidRDefault="00BC4468" w:rsidP="00BC4468">
      <w:pPr>
        <w:jc w:val="center"/>
        <w:rPr>
          <w:b/>
          <w:bCs/>
          <w:sz w:val="36"/>
          <w:szCs w:val="36"/>
        </w:rPr>
      </w:pPr>
    </w:p>
    <w:p w14:paraId="2E8689E5" w14:textId="77777777" w:rsidR="00BC4468" w:rsidRDefault="00BC4468" w:rsidP="00BC4468">
      <w:pPr>
        <w:jc w:val="center"/>
        <w:rPr>
          <w:b/>
          <w:bCs/>
          <w:sz w:val="36"/>
          <w:szCs w:val="36"/>
        </w:rPr>
      </w:pPr>
    </w:p>
    <w:p w14:paraId="2E8689E6" w14:textId="77777777" w:rsidR="00BC4468" w:rsidRDefault="00BC4468" w:rsidP="00BC4468">
      <w:pPr>
        <w:jc w:val="center"/>
        <w:rPr>
          <w:b/>
          <w:bCs/>
          <w:sz w:val="36"/>
          <w:szCs w:val="36"/>
        </w:rPr>
      </w:pPr>
    </w:p>
    <w:p w14:paraId="2E8689E7" w14:textId="77777777" w:rsidR="00BC4468" w:rsidRDefault="00BC4468" w:rsidP="00BC4468">
      <w:pPr>
        <w:ind w:firstLine="0"/>
        <w:jc w:val="center"/>
        <w:rPr>
          <w:b/>
          <w:bCs/>
          <w:sz w:val="36"/>
          <w:szCs w:val="36"/>
        </w:rPr>
      </w:pPr>
    </w:p>
    <w:p w14:paraId="2E8689E8" w14:textId="77777777" w:rsidR="00BC4468" w:rsidRPr="00BC4468" w:rsidRDefault="003C0651" w:rsidP="00BC4468">
      <w:pPr>
        <w:jc w:val="center"/>
        <w:rPr>
          <w:b/>
          <w:bCs/>
          <w:sz w:val="32"/>
          <w:szCs w:val="32"/>
        </w:rPr>
      </w:pPr>
      <w:r w:rsidRPr="00BC4468">
        <w:rPr>
          <w:b/>
          <w:bCs/>
          <w:sz w:val="32"/>
          <w:szCs w:val="32"/>
        </w:rPr>
        <w:t>Руководство по обеспечению безопасности использования</w:t>
      </w:r>
    </w:p>
    <w:p w14:paraId="2E8689E9" w14:textId="77777777" w:rsidR="00BC4468" w:rsidRPr="00BC4468" w:rsidRDefault="003C0651" w:rsidP="00BC446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усиленной </w:t>
      </w:r>
      <w:r w:rsidRPr="00BC4468">
        <w:rPr>
          <w:b/>
          <w:bCs/>
          <w:sz w:val="32"/>
          <w:szCs w:val="32"/>
        </w:rPr>
        <w:t>квалифицированной электронной подписи и</w:t>
      </w:r>
    </w:p>
    <w:p w14:paraId="2E8689EA" w14:textId="77777777" w:rsidR="00BC4468" w:rsidRDefault="003C0651" w:rsidP="00BC4468">
      <w:pPr>
        <w:jc w:val="center"/>
        <w:rPr>
          <w:b/>
          <w:bCs/>
          <w:sz w:val="32"/>
          <w:szCs w:val="32"/>
        </w:rPr>
      </w:pPr>
      <w:r w:rsidRPr="00BC4468">
        <w:rPr>
          <w:b/>
          <w:bCs/>
          <w:sz w:val="32"/>
          <w:szCs w:val="32"/>
        </w:rPr>
        <w:t>средств электронной подписи</w:t>
      </w:r>
    </w:p>
    <w:p w14:paraId="2E8689EB" w14:textId="77777777" w:rsidR="00BC4468" w:rsidRDefault="00BC4468" w:rsidP="00BC4468">
      <w:pPr>
        <w:ind w:firstLine="0"/>
        <w:jc w:val="center"/>
        <w:rPr>
          <w:b/>
          <w:bCs/>
        </w:rPr>
      </w:pPr>
    </w:p>
    <w:p w14:paraId="2E8689EC" w14:textId="77777777" w:rsidR="00BC4468" w:rsidRPr="005F44AD" w:rsidRDefault="003C0651" w:rsidP="00BC4468">
      <w:pPr>
        <w:ind w:firstLine="0"/>
        <w:jc w:val="center"/>
        <w:rPr>
          <w:b/>
          <w:bCs/>
        </w:rPr>
      </w:pPr>
      <w:r w:rsidRPr="00136642">
        <w:rPr>
          <w:b/>
          <w:bCs/>
        </w:rPr>
        <w:t xml:space="preserve">Версия </w:t>
      </w:r>
      <w:r>
        <w:rPr>
          <w:b/>
          <w:bCs/>
        </w:rPr>
        <w:t>1</w:t>
      </w:r>
    </w:p>
    <w:p w14:paraId="2E8689ED" w14:textId="77777777" w:rsidR="00BC4468" w:rsidRPr="0083229C" w:rsidRDefault="00BC4468" w:rsidP="00BC4468">
      <w:pPr>
        <w:ind w:firstLine="0"/>
        <w:jc w:val="center"/>
        <w:rPr>
          <w:b/>
          <w:bCs/>
        </w:rPr>
      </w:pPr>
    </w:p>
    <w:p w14:paraId="2E8689EE" w14:textId="77777777" w:rsidR="00BC4468" w:rsidRDefault="00BC4468" w:rsidP="00BC4468"/>
    <w:p w14:paraId="2E8689EF" w14:textId="77777777" w:rsidR="00BC4468" w:rsidRDefault="00BC4468" w:rsidP="00BC4468"/>
    <w:p w14:paraId="2E8689F0" w14:textId="77777777" w:rsidR="00BC4468" w:rsidRDefault="00BC4468" w:rsidP="00BC4468"/>
    <w:p w14:paraId="2E8689F1" w14:textId="77777777" w:rsidR="00BC4468" w:rsidRDefault="00BC4468" w:rsidP="00BC4468"/>
    <w:p w14:paraId="2E8689F2" w14:textId="77777777" w:rsidR="00BC4468" w:rsidRDefault="00BC4468" w:rsidP="00BC4468"/>
    <w:p w14:paraId="2E8689F3" w14:textId="77777777" w:rsidR="00BC4468" w:rsidRDefault="00BC4468" w:rsidP="00BC4468"/>
    <w:p w14:paraId="2E8689F4" w14:textId="77777777" w:rsidR="00BC4468" w:rsidRDefault="00BC4468" w:rsidP="00BC4468"/>
    <w:p w14:paraId="2E8689F5" w14:textId="77777777" w:rsidR="00BC4468" w:rsidRDefault="00BC4468" w:rsidP="00BC4468"/>
    <w:p w14:paraId="2E8689F6" w14:textId="77777777" w:rsidR="00BC4468" w:rsidRDefault="00BC4468" w:rsidP="00BC4468"/>
    <w:p w14:paraId="2E8689F7" w14:textId="77777777" w:rsidR="00BC4468" w:rsidRPr="007F1A70" w:rsidRDefault="00BC4468" w:rsidP="00BC4468"/>
    <w:p w14:paraId="2E8689F8" w14:textId="77777777" w:rsidR="00BC4468" w:rsidRPr="007F1A70" w:rsidRDefault="00BC4468" w:rsidP="00BC4468"/>
    <w:p w14:paraId="2E8689F9" w14:textId="77777777" w:rsidR="00BC4468" w:rsidRDefault="00BC4468" w:rsidP="00BC4468"/>
    <w:p w14:paraId="2E8689FA" w14:textId="77777777" w:rsidR="00BC4468" w:rsidRDefault="00BC4468" w:rsidP="00BC4468"/>
    <w:p w14:paraId="2E8689FB" w14:textId="77777777" w:rsidR="00BC4468" w:rsidRDefault="00BC4468" w:rsidP="00BC4468"/>
    <w:p w14:paraId="2E8689FC" w14:textId="77777777" w:rsidR="00BC4468" w:rsidRDefault="00BC4468" w:rsidP="00BC4468">
      <w:pPr>
        <w:ind w:firstLine="0"/>
      </w:pPr>
    </w:p>
    <w:p w14:paraId="2E8689FD" w14:textId="77777777" w:rsidR="00BC4468" w:rsidRDefault="00BC4468" w:rsidP="00BC4468">
      <w:pPr>
        <w:ind w:firstLine="0"/>
        <w:rPr>
          <w:b/>
          <w:bCs/>
        </w:rPr>
      </w:pPr>
    </w:p>
    <w:p w14:paraId="2E8689FE" w14:textId="77777777" w:rsidR="007252C8" w:rsidRDefault="007252C8" w:rsidP="00BC4468">
      <w:pPr>
        <w:ind w:firstLine="0"/>
        <w:jc w:val="center"/>
        <w:rPr>
          <w:b/>
          <w:bCs/>
        </w:rPr>
      </w:pPr>
    </w:p>
    <w:p w14:paraId="2E8689FF" w14:textId="77777777" w:rsidR="007252C8" w:rsidRDefault="007252C8" w:rsidP="00BC4468">
      <w:pPr>
        <w:ind w:firstLine="0"/>
        <w:jc w:val="center"/>
        <w:rPr>
          <w:b/>
          <w:bCs/>
        </w:rPr>
      </w:pPr>
    </w:p>
    <w:p w14:paraId="2E868A00" w14:textId="77777777" w:rsidR="007252C8" w:rsidRDefault="007252C8" w:rsidP="00BC4468">
      <w:pPr>
        <w:ind w:firstLine="0"/>
        <w:jc w:val="center"/>
        <w:rPr>
          <w:b/>
          <w:bCs/>
        </w:rPr>
      </w:pPr>
    </w:p>
    <w:p w14:paraId="2E868A01" w14:textId="77777777" w:rsidR="007252C8" w:rsidRDefault="007252C8" w:rsidP="00BC4468">
      <w:pPr>
        <w:ind w:firstLine="0"/>
        <w:jc w:val="center"/>
        <w:rPr>
          <w:b/>
          <w:bCs/>
        </w:rPr>
      </w:pPr>
    </w:p>
    <w:p w14:paraId="2E868A02" w14:textId="77777777" w:rsidR="007252C8" w:rsidRDefault="007252C8" w:rsidP="00BC4468">
      <w:pPr>
        <w:ind w:firstLine="0"/>
        <w:jc w:val="center"/>
        <w:rPr>
          <w:b/>
          <w:bCs/>
        </w:rPr>
      </w:pPr>
    </w:p>
    <w:p w14:paraId="2E868A03" w14:textId="77777777" w:rsidR="00BC4468" w:rsidRDefault="003C0651" w:rsidP="00BC4468">
      <w:pPr>
        <w:ind w:firstLine="0"/>
        <w:jc w:val="center"/>
        <w:rPr>
          <w:b/>
          <w:bCs/>
        </w:rPr>
      </w:pPr>
      <w:r>
        <w:rPr>
          <w:b/>
          <w:bCs/>
        </w:rPr>
        <w:t>Москва 2024</w:t>
      </w:r>
    </w:p>
    <w:p w14:paraId="2E868A04" w14:textId="77777777" w:rsidR="00BC4468" w:rsidRDefault="003C0651" w:rsidP="00BC4468">
      <w:pPr>
        <w:spacing w:before="0" w:after="160" w:line="259" w:lineRule="auto"/>
        <w:ind w:firstLine="0"/>
        <w:jc w:val="left"/>
        <w:rPr>
          <w:b/>
          <w:bCs/>
        </w:rPr>
      </w:pPr>
      <w:r>
        <w:rPr>
          <w:b/>
          <w:bCs/>
        </w:rPr>
        <w:br w:type="page"/>
      </w:r>
    </w:p>
    <w:tbl>
      <w:tblPr>
        <w:tblpPr w:leftFromText="180" w:rightFromText="180" w:vertAnchor="text" w:horzAnchor="margin" w:tblpXSpec="center" w:tblpY="104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6"/>
        <w:gridCol w:w="3276"/>
        <w:gridCol w:w="3508"/>
      </w:tblGrid>
      <w:tr w:rsidR="00207A3E" w14:paraId="2E868A07" w14:textId="77777777" w:rsidTr="008C46FA">
        <w:tc>
          <w:tcPr>
            <w:tcW w:w="3276" w:type="dxa"/>
            <w:vAlign w:val="center"/>
            <w:hideMark/>
          </w:tcPr>
          <w:p w14:paraId="2E868A05" w14:textId="77777777" w:rsidR="00BC4468" w:rsidRPr="00C942A2" w:rsidRDefault="003C0651" w:rsidP="008C46FA">
            <w:pPr>
              <w:autoSpaceDE w:val="0"/>
              <w:autoSpaceDN w:val="0"/>
              <w:ind w:firstLine="0"/>
              <w:rPr>
                <w:b/>
                <w:bCs/>
                <w:sz w:val="18"/>
                <w:szCs w:val="20"/>
              </w:rPr>
            </w:pPr>
            <w:r w:rsidRPr="00C942A2">
              <w:rPr>
                <w:rFonts w:ascii="NTHarmonica" w:hAnsi="NTHarmonica"/>
                <w:sz w:val="18"/>
                <w:szCs w:val="20"/>
              </w:rPr>
              <w:lastRenderedPageBreak/>
              <w:t> </w:t>
            </w:r>
            <w:r w:rsidRPr="00C942A2">
              <w:rPr>
                <w:b/>
                <w:bCs/>
                <w:sz w:val="18"/>
                <w:szCs w:val="20"/>
              </w:rPr>
              <w:br w:type="page"/>
            </w:r>
            <w:r w:rsidRPr="00C942A2">
              <w:rPr>
                <w:b/>
                <w:bCs/>
                <w:sz w:val="18"/>
                <w:szCs w:val="20"/>
              </w:rPr>
              <w:br w:type="page"/>
            </w:r>
            <w:r w:rsidRPr="00C942A2">
              <w:rPr>
                <w:b/>
                <w:bCs/>
                <w:sz w:val="18"/>
                <w:szCs w:val="20"/>
              </w:rPr>
              <w:br w:type="page"/>
              <w:t>Название:</w:t>
            </w:r>
          </w:p>
        </w:tc>
        <w:tc>
          <w:tcPr>
            <w:tcW w:w="6784" w:type="dxa"/>
            <w:gridSpan w:val="2"/>
            <w:vAlign w:val="center"/>
            <w:hideMark/>
          </w:tcPr>
          <w:p w14:paraId="2E868A06" w14:textId="77777777" w:rsidR="00BC4468" w:rsidRPr="00BC4468" w:rsidRDefault="003C0651" w:rsidP="00BC4468">
            <w:pPr>
              <w:tabs>
                <w:tab w:val="left" w:pos="708"/>
                <w:tab w:val="center" w:pos="4844"/>
                <w:tab w:val="right" w:pos="9689"/>
              </w:tabs>
              <w:ind w:firstLine="19"/>
              <w:rPr>
                <w:rStyle w:val="a3"/>
                <w:color w:val="auto"/>
                <w:sz w:val="18"/>
                <w:szCs w:val="18"/>
                <w:u w:val="none"/>
              </w:rPr>
            </w:pPr>
            <w:r w:rsidRPr="00BC4468">
              <w:rPr>
                <w:sz w:val="18"/>
                <w:szCs w:val="18"/>
              </w:rPr>
              <w:t>Руководство по обеспечению безопасности использования</w:t>
            </w:r>
            <w:r>
              <w:rPr>
                <w:sz w:val="18"/>
                <w:szCs w:val="18"/>
              </w:rPr>
              <w:t xml:space="preserve"> </w:t>
            </w:r>
            <w:r w:rsidR="00694DD0">
              <w:t xml:space="preserve"> </w:t>
            </w:r>
            <w:r w:rsidR="00694DD0" w:rsidRPr="00694DD0">
              <w:rPr>
                <w:sz w:val="18"/>
                <w:szCs w:val="18"/>
              </w:rPr>
              <w:t xml:space="preserve">усиленной </w:t>
            </w:r>
            <w:r w:rsidRPr="00BC4468">
              <w:rPr>
                <w:sz w:val="18"/>
                <w:szCs w:val="18"/>
              </w:rPr>
              <w:t>квалифицированной электронной подписи и средств электронной подписи</w:t>
            </w:r>
          </w:p>
        </w:tc>
      </w:tr>
      <w:tr w:rsidR="00207A3E" w14:paraId="2E868A0B" w14:textId="77777777" w:rsidTr="008C46FA">
        <w:tc>
          <w:tcPr>
            <w:tcW w:w="3276" w:type="dxa"/>
            <w:vAlign w:val="center"/>
            <w:hideMark/>
          </w:tcPr>
          <w:p w14:paraId="2E868A08" w14:textId="77777777" w:rsidR="00BC4468" w:rsidRPr="00C942A2" w:rsidRDefault="003C0651" w:rsidP="008C46FA">
            <w:pPr>
              <w:autoSpaceDE w:val="0"/>
              <w:autoSpaceDN w:val="0"/>
              <w:ind w:firstLine="0"/>
              <w:rPr>
                <w:b/>
                <w:bCs/>
                <w:sz w:val="18"/>
                <w:szCs w:val="20"/>
              </w:rPr>
            </w:pPr>
            <w:r w:rsidRPr="00C942A2">
              <w:rPr>
                <w:b/>
                <w:bCs/>
                <w:sz w:val="18"/>
                <w:szCs w:val="20"/>
              </w:rPr>
              <w:t>Действие регламентного документа распространяется на подразделения</w:t>
            </w:r>
          </w:p>
        </w:tc>
        <w:tc>
          <w:tcPr>
            <w:tcW w:w="6784" w:type="dxa"/>
            <w:gridSpan w:val="2"/>
            <w:vAlign w:val="center"/>
            <w:hideMark/>
          </w:tcPr>
          <w:p w14:paraId="2E868A09" w14:textId="77777777" w:rsidR="00734B31" w:rsidRPr="00C942A2" w:rsidRDefault="003C0651" w:rsidP="008C46FA">
            <w:pPr>
              <w:tabs>
                <w:tab w:val="left" w:pos="708"/>
                <w:tab w:val="center" w:pos="4844"/>
                <w:tab w:val="right" w:pos="9689"/>
              </w:tabs>
              <w:ind w:firstLine="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 Внешние пользователи</w:t>
            </w:r>
          </w:p>
          <w:p w14:paraId="2E868A0A" w14:textId="77777777" w:rsidR="00BC4468" w:rsidRPr="00C942A2" w:rsidRDefault="00BC4468" w:rsidP="008C46FA">
            <w:pPr>
              <w:tabs>
                <w:tab w:val="left" w:pos="708"/>
                <w:tab w:val="center" w:pos="4844"/>
                <w:tab w:val="right" w:pos="9689"/>
              </w:tabs>
              <w:ind w:firstLine="0"/>
              <w:rPr>
                <w:b/>
                <w:bCs/>
                <w:sz w:val="18"/>
                <w:szCs w:val="20"/>
              </w:rPr>
            </w:pPr>
          </w:p>
        </w:tc>
      </w:tr>
      <w:tr w:rsidR="00207A3E" w14:paraId="2E868A0E" w14:textId="77777777" w:rsidTr="008C46FA">
        <w:trPr>
          <w:trHeight w:val="397"/>
        </w:trPr>
        <w:tc>
          <w:tcPr>
            <w:tcW w:w="3276" w:type="dxa"/>
            <w:vAlign w:val="center"/>
          </w:tcPr>
          <w:p w14:paraId="2E868A0C" w14:textId="77777777" w:rsidR="00BC4468" w:rsidRPr="00C942A2" w:rsidRDefault="003C0651" w:rsidP="008C46FA">
            <w:pPr>
              <w:autoSpaceDE w:val="0"/>
              <w:autoSpaceDN w:val="0"/>
              <w:ind w:firstLine="0"/>
              <w:rPr>
                <w:b/>
                <w:bCs/>
                <w:sz w:val="18"/>
                <w:szCs w:val="20"/>
              </w:rPr>
            </w:pPr>
            <w:r w:rsidRPr="00C942A2">
              <w:rPr>
                <w:b/>
                <w:bCs/>
                <w:sz w:val="18"/>
                <w:szCs w:val="20"/>
              </w:rPr>
              <w:t>Уровень доступа:</w:t>
            </w:r>
          </w:p>
        </w:tc>
        <w:tc>
          <w:tcPr>
            <w:tcW w:w="6784" w:type="dxa"/>
            <w:gridSpan w:val="2"/>
            <w:vAlign w:val="center"/>
          </w:tcPr>
          <w:p w14:paraId="2E868A0D" w14:textId="77777777" w:rsidR="00BC4468" w:rsidRPr="00C942A2" w:rsidRDefault="003C0651" w:rsidP="008C46FA">
            <w:pPr>
              <w:autoSpaceDE w:val="0"/>
              <w:autoSpaceDN w:val="0"/>
              <w:ind w:firstLine="19"/>
              <w:rPr>
                <w:bCs/>
                <w:sz w:val="18"/>
                <w:szCs w:val="20"/>
              </w:rPr>
            </w:pPr>
            <w:r w:rsidRPr="00C942A2">
              <w:rPr>
                <w:bCs/>
                <w:sz w:val="18"/>
                <w:szCs w:val="20"/>
              </w:rPr>
              <w:t>Общий</w:t>
            </w:r>
          </w:p>
        </w:tc>
      </w:tr>
      <w:tr w:rsidR="00207A3E" w14:paraId="2E868A11" w14:textId="77777777" w:rsidTr="008C46FA">
        <w:trPr>
          <w:trHeight w:val="397"/>
        </w:trPr>
        <w:tc>
          <w:tcPr>
            <w:tcW w:w="3276" w:type="dxa"/>
          </w:tcPr>
          <w:p w14:paraId="2E868A0F" w14:textId="77777777" w:rsidR="00BC4468" w:rsidRPr="00C942A2" w:rsidRDefault="003C0651" w:rsidP="008C46FA">
            <w:pPr>
              <w:autoSpaceDE w:val="0"/>
              <w:autoSpaceDN w:val="0"/>
              <w:ind w:firstLine="0"/>
              <w:rPr>
                <w:b/>
                <w:bCs/>
                <w:sz w:val="18"/>
                <w:szCs w:val="20"/>
              </w:rPr>
            </w:pPr>
            <w:r w:rsidRPr="00C942A2">
              <w:rPr>
                <w:b/>
                <w:bCs/>
                <w:sz w:val="18"/>
                <w:szCs w:val="20"/>
              </w:rPr>
              <w:t>Подразделение – ответственный разработчик:</w:t>
            </w:r>
          </w:p>
        </w:tc>
        <w:tc>
          <w:tcPr>
            <w:tcW w:w="6784" w:type="dxa"/>
            <w:gridSpan w:val="2"/>
            <w:vAlign w:val="center"/>
          </w:tcPr>
          <w:p w14:paraId="2E868A10" w14:textId="77777777" w:rsidR="00BC4468" w:rsidRPr="00C942A2" w:rsidRDefault="003C0651" w:rsidP="008C46FA">
            <w:pPr>
              <w:autoSpaceDE w:val="0"/>
              <w:autoSpaceDN w:val="0"/>
              <w:ind w:firstLine="19"/>
              <w:rPr>
                <w:bCs/>
                <w:sz w:val="18"/>
                <w:szCs w:val="20"/>
              </w:rPr>
            </w:pPr>
            <w:r w:rsidRPr="00C942A2">
              <w:rPr>
                <w:color w:val="000000"/>
                <w:sz w:val="18"/>
                <w:szCs w:val="20"/>
              </w:rPr>
              <w:t>Департамент кибербезопасности</w:t>
            </w:r>
          </w:p>
        </w:tc>
      </w:tr>
      <w:tr w:rsidR="00207A3E" w14:paraId="2E868A14" w14:textId="77777777" w:rsidTr="008C46FA">
        <w:trPr>
          <w:trHeight w:val="397"/>
        </w:trPr>
        <w:tc>
          <w:tcPr>
            <w:tcW w:w="3276" w:type="dxa"/>
          </w:tcPr>
          <w:p w14:paraId="2E868A12" w14:textId="77777777" w:rsidR="00BC4468" w:rsidRPr="00C942A2" w:rsidRDefault="003C0651" w:rsidP="008C46FA">
            <w:pPr>
              <w:autoSpaceDE w:val="0"/>
              <w:autoSpaceDN w:val="0"/>
              <w:ind w:firstLine="0"/>
              <w:rPr>
                <w:b/>
                <w:bCs/>
                <w:sz w:val="18"/>
                <w:szCs w:val="20"/>
              </w:rPr>
            </w:pPr>
            <w:r w:rsidRPr="00C942A2">
              <w:rPr>
                <w:b/>
                <w:bCs/>
                <w:sz w:val="18"/>
                <w:szCs w:val="20"/>
              </w:rPr>
              <w:t>Руководитель подразделения - разработчика</w:t>
            </w:r>
          </w:p>
        </w:tc>
        <w:tc>
          <w:tcPr>
            <w:tcW w:w="6784" w:type="dxa"/>
            <w:gridSpan w:val="2"/>
            <w:vAlign w:val="center"/>
          </w:tcPr>
          <w:p w14:paraId="2E868A13" w14:textId="77777777" w:rsidR="00BC4468" w:rsidRPr="00C942A2" w:rsidRDefault="003C0651" w:rsidP="008C46FA">
            <w:pPr>
              <w:autoSpaceDE w:val="0"/>
              <w:autoSpaceDN w:val="0"/>
              <w:ind w:firstLine="19"/>
              <w:rPr>
                <w:bCs/>
                <w:sz w:val="18"/>
                <w:szCs w:val="20"/>
              </w:rPr>
            </w:pPr>
            <w:r w:rsidRPr="00C942A2">
              <w:rPr>
                <w:bCs/>
                <w:sz w:val="18"/>
                <w:szCs w:val="20"/>
              </w:rPr>
              <w:t>Руководитель департамента</w:t>
            </w:r>
            <w:r>
              <w:rPr>
                <w:bCs/>
                <w:sz w:val="18"/>
                <w:szCs w:val="20"/>
              </w:rPr>
              <w:t xml:space="preserve"> </w:t>
            </w:r>
            <w:r w:rsidRPr="00C942A2">
              <w:rPr>
                <w:color w:val="000000"/>
                <w:sz w:val="18"/>
                <w:szCs w:val="20"/>
              </w:rPr>
              <w:t>кибербезопасности</w:t>
            </w:r>
            <w:r w:rsidRPr="00C942A2">
              <w:rPr>
                <w:bCs/>
                <w:sz w:val="18"/>
                <w:szCs w:val="20"/>
              </w:rPr>
              <w:t xml:space="preserve"> </w:t>
            </w:r>
            <w:r w:rsidRPr="00667823">
              <w:rPr>
                <w:bCs/>
                <w:sz w:val="18"/>
                <w:szCs w:val="20"/>
              </w:rPr>
              <w:t xml:space="preserve">С.М. Крамаренко </w:t>
            </w:r>
          </w:p>
        </w:tc>
      </w:tr>
      <w:tr w:rsidR="00207A3E" w14:paraId="2E868A17" w14:textId="77777777" w:rsidTr="008C46FA">
        <w:trPr>
          <w:trHeight w:val="397"/>
        </w:trPr>
        <w:tc>
          <w:tcPr>
            <w:tcW w:w="3276" w:type="dxa"/>
            <w:vAlign w:val="center"/>
          </w:tcPr>
          <w:p w14:paraId="2E868A15" w14:textId="77777777" w:rsidR="00BC4468" w:rsidRPr="00C942A2" w:rsidRDefault="003C0651" w:rsidP="008C46FA">
            <w:pPr>
              <w:autoSpaceDE w:val="0"/>
              <w:autoSpaceDN w:val="0"/>
              <w:ind w:firstLine="0"/>
              <w:rPr>
                <w:b/>
                <w:bCs/>
                <w:sz w:val="18"/>
                <w:szCs w:val="20"/>
              </w:rPr>
            </w:pPr>
            <w:r w:rsidRPr="00C942A2">
              <w:rPr>
                <w:b/>
                <w:bCs/>
                <w:sz w:val="18"/>
                <w:szCs w:val="20"/>
              </w:rPr>
              <w:t>Исполнитель документа</w:t>
            </w:r>
          </w:p>
        </w:tc>
        <w:tc>
          <w:tcPr>
            <w:tcW w:w="6784" w:type="dxa"/>
            <w:gridSpan w:val="2"/>
            <w:vAlign w:val="center"/>
          </w:tcPr>
          <w:p w14:paraId="2E868A16" w14:textId="77777777" w:rsidR="00BC4468" w:rsidRPr="00CD7F4B" w:rsidRDefault="003C0651" w:rsidP="008C46FA">
            <w:pPr>
              <w:autoSpaceDE w:val="0"/>
              <w:autoSpaceDN w:val="0"/>
              <w:ind w:firstLine="19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Эксперт по криптографической защите информации</w:t>
            </w:r>
            <w:r w:rsidRPr="00CB5E08">
              <w:rPr>
                <w:bCs/>
                <w:sz w:val="18"/>
                <w:szCs w:val="20"/>
              </w:rPr>
              <w:t xml:space="preserve"> </w:t>
            </w:r>
            <w:r>
              <w:rPr>
                <w:bCs/>
                <w:sz w:val="18"/>
                <w:szCs w:val="20"/>
              </w:rPr>
              <w:t>О</w:t>
            </w:r>
            <w:r w:rsidRPr="00CB5E08">
              <w:rPr>
                <w:bCs/>
                <w:sz w:val="18"/>
                <w:szCs w:val="20"/>
              </w:rPr>
              <w:t xml:space="preserve">тдела криптографической защиты Департамента кибербезопасности </w:t>
            </w:r>
            <w:r>
              <w:rPr>
                <w:bCs/>
                <w:sz w:val="18"/>
                <w:szCs w:val="20"/>
              </w:rPr>
              <w:t>С.Н. Кузнецова</w:t>
            </w:r>
          </w:p>
        </w:tc>
      </w:tr>
      <w:tr w:rsidR="00207A3E" w14:paraId="2E868A19" w14:textId="77777777" w:rsidTr="008C46FA">
        <w:trPr>
          <w:trHeight w:val="397"/>
        </w:trPr>
        <w:tc>
          <w:tcPr>
            <w:tcW w:w="10060" w:type="dxa"/>
            <w:gridSpan w:val="3"/>
            <w:vAlign w:val="center"/>
            <w:hideMark/>
          </w:tcPr>
          <w:p w14:paraId="2E868A18" w14:textId="77777777" w:rsidR="00BC4468" w:rsidRPr="00C942A2" w:rsidRDefault="003C0651" w:rsidP="008C46FA">
            <w:pPr>
              <w:autoSpaceDE w:val="0"/>
              <w:autoSpaceDN w:val="0"/>
              <w:jc w:val="center"/>
              <w:rPr>
                <w:bCs/>
                <w:sz w:val="18"/>
                <w:szCs w:val="20"/>
              </w:rPr>
            </w:pPr>
            <w:r w:rsidRPr="00C942A2">
              <w:rPr>
                <w:b/>
                <w:bCs/>
                <w:sz w:val="18"/>
                <w:szCs w:val="20"/>
              </w:rPr>
              <w:t>РЕЗУЛЬТАТЫ СОГЛАСОВАНИЯ</w:t>
            </w:r>
          </w:p>
        </w:tc>
      </w:tr>
      <w:tr w:rsidR="00207A3E" w14:paraId="2E868A1D" w14:textId="77777777" w:rsidTr="008C46FA">
        <w:trPr>
          <w:trHeight w:val="397"/>
        </w:trPr>
        <w:tc>
          <w:tcPr>
            <w:tcW w:w="3276" w:type="dxa"/>
            <w:vAlign w:val="center"/>
          </w:tcPr>
          <w:p w14:paraId="2E868A1A" w14:textId="77777777" w:rsidR="00BC4468" w:rsidRPr="00C942A2" w:rsidRDefault="003C0651" w:rsidP="008C46FA">
            <w:pPr>
              <w:widowControl w:val="0"/>
              <w:autoSpaceDE w:val="0"/>
              <w:autoSpaceDN w:val="0"/>
              <w:ind w:firstLine="0"/>
              <w:jc w:val="center"/>
              <w:rPr>
                <w:b/>
                <w:bCs/>
                <w:sz w:val="18"/>
                <w:szCs w:val="20"/>
              </w:rPr>
            </w:pPr>
            <w:bookmarkStart w:id="1" w:name="_Hlk89865744"/>
            <w:r w:rsidRPr="00C942A2">
              <w:rPr>
                <w:b/>
                <w:bCs/>
                <w:sz w:val="18"/>
                <w:szCs w:val="20"/>
              </w:rPr>
              <w:t>Должность</w:t>
            </w:r>
          </w:p>
        </w:tc>
        <w:tc>
          <w:tcPr>
            <w:tcW w:w="3276" w:type="dxa"/>
            <w:vAlign w:val="center"/>
          </w:tcPr>
          <w:p w14:paraId="2E868A1B" w14:textId="77777777" w:rsidR="00BC4468" w:rsidRPr="00C942A2" w:rsidRDefault="003C0651" w:rsidP="008C46FA">
            <w:pPr>
              <w:widowControl w:val="0"/>
              <w:autoSpaceDE w:val="0"/>
              <w:autoSpaceDN w:val="0"/>
              <w:ind w:firstLine="0"/>
              <w:jc w:val="center"/>
              <w:rPr>
                <w:b/>
                <w:bCs/>
                <w:sz w:val="18"/>
                <w:szCs w:val="20"/>
              </w:rPr>
            </w:pPr>
            <w:r w:rsidRPr="00C942A2">
              <w:rPr>
                <w:b/>
                <w:bCs/>
                <w:sz w:val="18"/>
                <w:szCs w:val="20"/>
              </w:rPr>
              <w:t>Ф.И.О.</w:t>
            </w:r>
          </w:p>
        </w:tc>
        <w:tc>
          <w:tcPr>
            <w:tcW w:w="3508" w:type="dxa"/>
            <w:vAlign w:val="center"/>
          </w:tcPr>
          <w:p w14:paraId="2E868A1C" w14:textId="77777777" w:rsidR="00BC4468" w:rsidRPr="00C942A2" w:rsidRDefault="003C0651" w:rsidP="008C46FA">
            <w:pPr>
              <w:widowControl w:val="0"/>
              <w:autoSpaceDE w:val="0"/>
              <w:autoSpaceDN w:val="0"/>
              <w:ind w:firstLine="0"/>
              <w:jc w:val="center"/>
              <w:rPr>
                <w:b/>
                <w:bCs/>
                <w:sz w:val="18"/>
                <w:szCs w:val="20"/>
              </w:rPr>
            </w:pPr>
            <w:r w:rsidRPr="00C942A2">
              <w:rPr>
                <w:b/>
                <w:bCs/>
                <w:sz w:val="18"/>
                <w:szCs w:val="20"/>
              </w:rPr>
              <w:t>Результат согласования</w:t>
            </w:r>
          </w:p>
        </w:tc>
      </w:tr>
      <w:tr w:rsidR="00207A3E" w14:paraId="2E868A21" w14:textId="77777777" w:rsidTr="008C46FA">
        <w:trPr>
          <w:trHeight w:val="25"/>
        </w:trPr>
        <w:tc>
          <w:tcPr>
            <w:tcW w:w="3276" w:type="dxa"/>
          </w:tcPr>
          <w:p w14:paraId="2E868A1E" w14:textId="77777777" w:rsidR="00BC4468" w:rsidRPr="009241F9" w:rsidRDefault="003C0651" w:rsidP="008C46FA">
            <w:pPr>
              <w:ind w:firstLine="0"/>
              <w:jc w:val="lef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Н</w:t>
            </w:r>
            <w:r w:rsidRPr="009241F9">
              <w:rPr>
                <w:sz w:val="18"/>
                <w:szCs w:val="20"/>
              </w:rPr>
              <w:t>ачальник отдела криптографической защиты Департамента кибербезопасности</w:t>
            </w:r>
          </w:p>
        </w:tc>
        <w:tc>
          <w:tcPr>
            <w:tcW w:w="3276" w:type="dxa"/>
            <w:vAlign w:val="center"/>
          </w:tcPr>
          <w:p w14:paraId="2E868A1F" w14:textId="77777777" w:rsidR="00BC4468" w:rsidRPr="009241F9" w:rsidRDefault="003C0651" w:rsidP="008C46FA">
            <w:pPr>
              <w:widowControl w:val="0"/>
              <w:autoSpaceDE w:val="0"/>
              <w:autoSpaceDN w:val="0"/>
              <w:ind w:firstLine="0"/>
              <w:jc w:val="left"/>
              <w:rPr>
                <w:sz w:val="18"/>
                <w:szCs w:val="20"/>
              </w:rPr>
            </w:pPr>
            <w:r w:rsidRPr="009241F9">
              <w:rPr>
                <w:sz w:val="18"/>
                <w:szCs w:val="20"/>
              </w:rPr>
              <w:t>А.А. Иванов</w:t>
            </w:r>
          </w:p>
        </w:tc>
        <w:tc>
          <w:tcPr>
            <w:tcW w:w="3508" w:type="dxa"/>
            <w:vAlign w:val="center"/>
          </w:tcPr>
          <w:p w14:paraId="2E868A20" w14:textId="77777777" w:rsidR="00BC4468" w:rsidRPr="00DB659B" w:rsidRDefault="003C0651" w:rsidP="008C46FA">
            <w:pPr>
              <w:widowControl w:val="0"/>
              <w:autoSpaceDE w:val="0"/>
              <w:autoSpaceDN w:val="0"/>
              <w:ind w:firstLine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Согласовано</w:t>
            </w:r>
          </w:p>
        </w:tc>
      </w:tr>
    </w:tbl>
    <w:tbl>
      <w:tblPr>
        <w:tblpPr w:leftFromText="180" w:rightFromText="180" w:vertAnchor="text" w:horzAnchor="margin" w:tblpXSpec="center" w:tblpY="309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6804"/>
      </w:tblGrid>
      <w:tr w:rsidR="00207A3E" w14:paraId="2E868A23" w14:textId="77777777" w:rsidTr="008C46FA">
        <w:trPr>
          <w:trHeight w:val="340"/>
        </w:trPr>
        <w:tc>
          <w:tcPr>
            <w:tcW w:w="10065" w:type="dxa"/>
            <w:gridSpan w:val="2"/>
            <w:shd w:val="clear" w:color="auto" w:fill="auto"/>
            <w:vAlign w:val="center"/>
          </w:tcPr>
          <w:bookmarkEnd w:id="1"/>
          <w:p w14:paraId="2E868A22" w14:textId="77777777" w:rsidR="00BC4468" w:rsidRPr="00C942A2" w:rsidRDefault="003C0651" w:rsidP="008C46FA">
            <w:pPr>
              <w:autoSpaceDE w:val="0"/>
              <w:autoSpaceDN w:val="0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942A2">
              <w:rPr>
                <w:b/>
                <w:bCs/>
                <w:sz w:val="18"/>
                <w:szCs w:val="20"/>
              </w:rPr>
              <w:t>ИСТОРИЯ ВЕРСИЙ</w:t>
            </w:r>
          </w:p>
        </w:tc>
      </w:tr>
      <w:tr w:rsidR="00207A3E" w14:paraId="2E868A26" w14:textId="77777777" w:rsidTr="008C46FA">
        <w:trPr>
          <w:trHeight w:val="340"/>
        </w:trPr>
        <w:tc>
          <w:tcPr>
            <w:tcW w:w="3261" w:type="dxa"/>
            <w:shd w:val="clear" w:color="auto" w:fill="auto"/>
            <w:vAlign w:val="center"/>
          </w:tcPr>
          <w:p w14:paraId="2E868A24" w14:textId="77777777" w:rsidR="00BC4468" w:rsidRPr="00C942A2" w:rsidRDefault="003C0651" w:rsidP="008C46FA">
            <w:pPr>
              <w:snapToGrid w:val="0"/>
              <w:spacing w:line="220" w:lineRule="exact"/>
              <w:ind w:right="-17"/>
              <w:rPr>
                <w:sz w:val="18"/>
                <w:szCs w:val="20"/>
              </w:rPr>
            </w:pPr>
            <w:r w:rsidRPr="00C942A2">
              <w:rPr>
                <w:sz w:val="18"/>
                <w:szCs w:val="20"/>
              </w:rPr>
              <w:t>Версия №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E868A25" w14:textId="77777777" w:rsidR="00BC4468" w:rsidRPr="00C942A2" w:rsidRDefault="003C0651" w:rsidP="008C46FA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line="220" w:lineRule="exact"/>
              <w:ind w:right="-17"/>
              <w:rPr>
                <w:b/>
                <w:bCs/>
                <w:color w:val="000000"/>
                <w:sz w:val="18"/>
                <w:szCs w:val="20"/>
              </w:rPr>
            </w:pPr>
            <w:r w:rsidRPr="00C942A2">
              <w:rPr>
                <w:b/>
                <w:bCs/>
                <w:color w:val="000000"/>
                <w:sz w:val="18"/>
                <w:szCs w:val="20"/>
              </w:rPr>
              <w:t>Дата и № Приказа</w:t>
            </w:r>
            <w:r>
              <w:rPr>
                <w:b/>
                <w:bCs/>
                <w:color w:val="000000"/>
                <w:sz w:val="18"/>
                <w:szCs w:val="20"/>
              </w:rPr>
              <w:t>\Распоряжения</w:t>
            </w:r>
          </w:p>
        </w:tc>
      </w:tr>
      <w:tr w:rsidR="00207A3E" w14:paraId="2E868A29" w14:textId="77777777" w:rsidTr="008C46FA">
        <w:trPr>
          <w:trHeight w:val="340"/>
        </w:trPr>
        <w:tc>
          <w:tcPr>
            <w:tcW w:w="3261" w:type="dxa"/>
            <w:shd w:val="clear" w:color="auto" w:fill="auto"/>
            <w:vAlign w:val="center"/>
          </w:tcPr>
          <w:p w14:paraId="2E868A27" w14:textId="77777777" w:rsidR="00BC4468" w:rsidRPr="00C942A2" w:rsidRDefault="003C0651" w:rsidP="008C46FA">
            <w:pPr>
              <w:snapToGrid w:val="0"/>
              <w:spacing w:line="220" w:lineRule="exact"/>
              <w:ind w:right="-17" w:firstLine="0"/>
              <w:jc w:val="left"/>
              <w:rPr>
                <w:sz w:val="18"/>
                <w:szCs w:val="20"/>
              </w:rPr>
            </w:pPr>
            <w:r w:rsidRPr="00C942A2">
              <w:rPr>
                <w:sz w:val="18"/>
                <w:szCs w:val="20"/>
              </w:rPr>
              <w:t>№ 1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E868A28" w14:textId="77777777" w:rsidR="00BC4468" w:rsidRPr="00C942A2" w:rsidRDefault="003C0651" w:rsidP="008C46FA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line="220" w:lineRule="exact"/>
              <w:ind w:right="-17" w:firstLine="0"/>
              <w:rPr>
                <w:bCs/>
                <w:color w:val="000000"/>
                <w:sz w:val="18"/>
                <w:szCs w:val="20"/>
              </w:rPr>
            </w:pPr>
            <w:r>
              <w:rPr>
                <w:bCs/>
                <w:color w:val="000000"/>
                <w:sz w:val="18"/>
                <w:szCs w:val="20"/>
              </w:rPr>
              <w:t>04.12.2024 № 4715</w:t>
            </w:r>
          </w:p>
        </w:tc>
      </w:tr>
    </w:tbl>
    <w:p w14:paraId="2E868A2A" w14:textId="77777777" w:rsidR="00BC4468" w:rsidRPr="00F123D6" w:rsidRDefault="00BC4468" w:rsidP="00BC4468">
      <w:pPr>
        <w:ind w:firstLine="0"/>
        <w:jc w:val="center"/>
      </w:pPr>
    </w:p>
    <w:p w14:paraId="2E868A2B" w14:textId="77777777" w:rsidR="002E33FD" w:rsidRDefault="003C0651">
      <w:pPr>
        <w:spacing w:before="0" w:after="160" w:line="259" w:lineRule="auto"/>
        <w:ind w:firstLine="0"/>
        <w:jc w:val="left"/>
        <w:rPr>
          <w:b/>
        </w:rPr>
      </w:pPr>
      <w:r>
        <w:rPr>
          <w:b/>
        </w:rPr>
        <w:br w:type="page"/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23999048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E868A2C" w14:textId="77777777" w:rsidR="002E33FD" w:rsidRPr="009170E6" w:rsidRDefault="003C0651" w:rsidP="002E33FD">
          <w:pPr>
            <w:pStyle w:val="a9"/>
            <w:jc w:val="center"/>
            <w:rPr>
              <w:rFonts w:ascii="Times New Roman" w:hAnsi="Times New Roman" w:cs="Times New Roman"/>
              <w:b/>
              <w:color w:val="000000" w:themeColor="text1"/>
            </w:rPr>
          </w:pPr>
          <w:r w:rsidRPr="009170E6">
            <w:rPr>
              <w:rFonts w:ascii="Times New Roman" w:hAnsi="Times New Roman" w:cs="Times New Roman"/>
              <w:b/>
              <w:color w:val="000000" w:themeColor="text1"/>
            </w:rPr>
            <w:t>Оглавление</w:t>
          </w:r>
        </w:p>
        <w:p w14:paraId="2E868A2D" w14:textId="77777777" w:rsidR="00D53C45" w:rsidRDefault="003C0651">
          <w:pPr>
            <w:pStyle w:val="11"/>
            <w:tabs>
              <w:tab w:val="left" w:pos="132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84129524" w:history="1">
            <w:r w:rsidRPr="00DC6F20">
              <w:rPr>
                <w:rStyle w:val="a3"/>
                <w:noProof/>
              </w:rPr>
              <w:t>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DC6F20">
              <w:rPr>
                <w:rStyle w:val="a3"/>
                <w:noProof/>
              </w:rPr>
              <w:t>Общие положения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_Toc184129524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868A2E" w14:textId="77777777" w:rsidR="00D53C45" w:rsidRDefault="003C0651">
          <w:pPr>
            <w:pStyle w:val="11"/>
            <w:tabs>
              <w:tab w:val="left" w:pos="132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4129525" w:history="1">
            <w:r w:rsidR="00FC7E1A" w:rsidRPr="00DC6F20">
              <w:rPr>
                <w:rStyle w:val="a3"/>
                <w:noProof/>
              </w:rPr>
              <w:t>2.</w:t>
            </w:r>
            <w:r w:rsidR="00FC7E1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C7E1A" w:rsidRPr="00DC6F20">
              <w:rPr>
                <w:rStyle w:val="a3"/>
                <w:noProof/>
              </w:rPr>
              <w:t>Требования по обеспечению безопасности использования квалифицированной ЭП и средств ЭП</w:t>
            </w:r>
            <w:r w:rsidR="00FC7E1A">
              <w:rPr>
                <w:noProof/>
                <w:webHidden/>
              </w:rPr>
              <w:tab/>
            </w:r>
            <w:r w:rsidR="00FC7E1A">
              <w:rPr>
                <w:noProof/>
                <w:webHidden/>
              </w:rPr>
              <w:fldChar w:fldCharType="begin"/>
            </w:r>
            <w:r w:rsidR="00FC7E1A">
              <w:rPr>
                <w:noProof/>
                <w:webHidden/>
              </w:rPr>
              <w:instrText xml:space="preserve"> PAGEREF _Toc184129525 \h </w:instrText>
            </w:r>
            <w:r w:rsidR="00FC7E1A">
              <w:rPr>
                <w:noProof/>
                <w:webHidden/>
              </w:rPr>
            </w:r>
            <w:r w:rsidR="00FC7E1A">
              <w:rPr>
                <w:noProof/>
                <w:webHidden/>
              </w:rPr>
              <w:fldChar w:fldCharType="separate"/>
            </w:r>
            <w:r w:rsidR="00FC7E1A">
              <w:rPr>
                <w:noProof/>
                <w:webHidden/>
              </w:rPr>
              <w:t>4</w:t>
            </w:r>
            <w:r w:rsidR="00FC7E1A">
              <w:rPr>
                <w:noProof/>
                <w:webHidden/>
              </w:rPr>
              <w:fldChar w:fldCharType="end"/>
            </w:r>
          </w:hyperlink>
        </w:p>
        <w:p w14:paraId="2E868A2F" w14:textId="77777777" w:rsidR="002E33FD" w:rsidRDefault="003C0651" w:rsidP="00EE37D6">
          <w:pPr>
            <w:ind w:firstLine="0"/>
          </w:pPr>
          <w:r>
            <w:rPr>
              <w:b/>
              <w:bCs/>
            </w:rPr>
            <w:fldChar w:fldCharType="end"/>
          </w:r>
        </w:p>
      </w:sdtContent>
    </w:sdt>
    <w:p w14:paraId="2E868A30" w14:textId="77777777" w:rsidR="00BC4468" w:rsidRDefault="003C0651" w:rsidP="00BC4468">
      <w:pPr>
        <w:spacing w:before="0" w:after="160" w:line="259" w:lineRule="auto"/>
        <w:ind w:firstLine="0"/>
        <w:jc w:val="left"/>
        <w:rPr>
          <w:b/>
        </w:rPr>
      </w:pPr>
      <w:r>
        <w:rPr>
          <w:b/>
        </w:rPr>
        <w:br w:type="page"/>
      </w:r>
    </w:p>
    <w:p w14:paraId="2E868A31" w14:textId="77777777" w:rsidR="00BC4468" w:rsidRDefault="003C0651" w:rsidP="00BC4468">
      <w:pPr>
        <w:pStyle w:val="1"/>
        <w:numPr>
          <w:ilvl w:val="0"/>
          <w:numId w:val="1"/>
        </w:numPr>
        <w:spacing w:before="120" w:after="120"/>
        <w:ind w:left="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_Toc120697515"/>
      <w:bookmarkStart w:id="3" w:name="_Toc169000069"/>
      <w:bookmarkStart w:id="4" w:name="_Toc184129524"/>
      <w:r w:rsidRPr="00AE106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Общие положения</w:t>
      </w:r>
      <w:bookmarkEnd w:id="2"/>
      <w:bookmarkEnd w:id="3"/>
      <w:bookmarkEnd w:id="4"/>
    </w:p>
    <w:p w14:paraId="2E868A32" w14:textId="77777777" w:rsidR="00146E71" w:rsidRDefault="003C0651" w:rsidP="00146E71">
      <w:pPr>
        <w:ind w:firstLine="567"/>
        <w:rPr>
          <w:lang w:eastAsia="en-US"/>
        </w:rPr>
      </w:pPr>
      <w:r>
        <w:rPr>
          <w:lang w:eastAsia="en-US"/>
        </w:rPr>
        <w:t xml:space="preserve">Настоящее руководство </w:t>
      </w:r>
      <w:r w:rsidR="00CD1B64">
        <w:rPr>
          <w:lang w:eastAsia="en-US"/>
        </w:rPr>
        <w:t xml:space="preserve">(далее - Руководство) </w:t>
      </w:r>
      <w:r>
        <w:rPr>
          <w:lang w:eastAsia="en-US"/>
        </w:rPr>
        <w:t>подготовлено в соответствии с частью 4 статьи 18 Федерального закона от 6 апреля 2011 г. № 63-ФЗ «Об электронной подписи» (</w:t>
      </w:r>
      <w:r>
        <w:rPr>
          <w:lang w:eastAsia="en-US"/>
        </w:rPr>
        <w:t>далее – Федеральный закон) и предназначено для официального информирования владельцев квалифицированных сертификатов ключей проверки электронной подписи (далее – квалифицированный сертификат), выдаваемых аккредитованным удостоверяющи</w:t>
      </w:r>
      <w:r w:rsidR="00E43A98">
        <w:rPr>
          <w:lang w:eastAsia="en-US"/>
        </w:rPr>
        <w:t>м</w:t>
      </w:r>
      <w:r>
        <w:rPr>
          <w:lang w:eastAsia="en-US"/>
        </w:rPr>
        <w:t xml:space="preserve"> центром </w:t>
      </w:r>
      <w:r w:rsidR="004E68C8">
        <w:rPr>
          <w:lang w:eastAsia="en-US"/>
        </w:rPr>
        <w:t>Акционерного общества «АЛЬФА-БАНК» (далее - АУЦ)</w:t>
      </w:r>
      <w:r>
        <w:rPr>
          <w:lang w:eastAsia="en-US"/>
        </w:rPr>
        <w:t xml:space="preserve">, о рисках, условиях и правилах применения </w:t>
      </w:r>
      <w:r w:rsidR="00030A4D">
        <w:rPr>
          <w:lang w:eastAsia="en-US"/>
        </w:rPr>
        <w:t xml:space="preserve">усиленной </w:t>
      </w:r>
      <w:r w:rsidR="00672EA5">
        <w:rPr>
          <w:lang w:eastAsia="en-US"/>
        </w:rPr>
        <w:t xml:space="preserve">квалифицированной </w:t>
      </w:r>
      <w:r>
        <w:rPr>
          <w:lang w:eastAsia="en-US"/>
        </w:rPr>
        <w:t>электронной подписи (далее –</w:t>
      </w:r>
      <w:r w:rsidR="005C7BC3">
        <w:rPr>
          <w:lang w:eastAsia="en-US"/>
        </w:rPr>
        <w:t xml:space="preserve"> квалифицированная</w:t>
      </w:r>
      <w:r>
        <w:rPr>
          <w:lang w:eastAsia="en-US"/>
        </w:rPr>
        <w:t xml:space="preserve"> ЭП) и средств </w:t>
      </w:r>
      <w:r w:rsidR="009813C7">
        <w:rPr>
          <w:lang w:eastAsia="en-US"/>
        </w:rPr>
        <w:t xml:space="preserve">электронной подписи ( далее – средства </w:t>
      </w:r>
      <w:r>
        <w:rPr>
          <w:lang w:eastAsia="en-US"/>
        </w:rPr>
        <w:t>ЭП</w:t>
      </w:r>
      <w:r w:rsidR="009813C7">
        <w:rPr>
          <w:lang w:eastAsia="en-US"/>
        </w:rPr>
        <w:t>)</w:t>
      </w:r>
      <w:r>
        <w:rPr>
          <w:lang w:eastAsia="en-US"/>
        </w:rPr>
        <w:t xml:space="preserve">, а также о мерах, необходимых для обеспечения </w:t>
      </w:r>
      <w:r>
        <w:rPr>
          <w:lang w:eastAsia="en-US"/>
        </w:rPr>
        <w:t xml:space="preserve">безопасности использования </w:t>
      </w:r>
      <w:r w:rsidR="004849AF">
        <w:rPr>
          <w:lang w:eastAsia="en-US"/>
        </w:rPr>
        <w:t xml:space="preserve">квалифицированной </w:t>
      </w:r>
      <w:r>
        <w:rPr>
          <w:lang w:eastAsia="en-US"/>
        </w:rPr>
        <w:t>ЭП и средств ЭП.</w:t>
      </w:r>
      <w:r w:rsidR="004849AF">
        <w:rPr>
          <w:lang w:eastAsia="en-US"/>
        </w:rPr>
        <w:t xml:space="preserve"> </w:t>
      </w:r>
    </w:p>
    <w:p w14:paraId="2E868A33" w14:textId="77777777" w:rsidR="00146E71" w:rsidRDefault="003C0651" w:rsidP="00146E71">
      <w:pPr>
        <w:ind w:firstLine="567"/>
        <w:rPr>
          <w:lang w:eastAsia="en-US"/>
        </w:rPr>
      </w:pPr>
      <w:r>
        <w:rPr>
          <w:lang w:eastAsia="en-US"/>
        </w:rPr>
        <w:t>Определени</w:t>
      </w:r>
      <w:r w:rsidR="004849AF">
        <w:rPr>
          <w:lang w:eastAsia="en-US"/>
        </w:rPr>
        <w:t>я</w:t>
      </w:r>
      <w:r>
        <w:rPr>
          <w:lang w:eastAsia="en-US"/>
        </w:rPr>
        <w:t xml:space="preserve"> понятий «электронная подпись», «средство электронной подписи» содерж</w:t>
      </w:r>
      <w:r w:rsidR="004849AF">
        <w:rPr>
          <w:lang w:eastAsia="en-US"/>
        </w:rPr>
        <w:t>а</w:t>
      </w:r>
      <w:r>
        <w:rPr>
          <w:lang w:eastAsia="en-US"/>
        </w:rPr>
        <w:t>тся в статье 2 Федерального закона.</w:t>
      </w:r>
      <w:r w:rsidR="004849AF">
        <w:rPr>
          <w:lang w:eastAsia="en-US"/>
        </w:rPr>
        <w:t xml:space="preserve"> Признаки квалифицированной ЭП содержатся в ч.3 и 4 ст.5 Федерального закона.</w:t>
      </w:r>
    </w:p>
    <w:p w14:paraId="2E868A34" w14:textId="77777777" w:rsidR="00146E71" w:rsidRDefault="003C0651" w:rsidP="00146E71">
      <w:pPr>
        <w:ind w:firstLine="567"/>
        <w:rPr>
          <w:lang w:eastAsia="en-US"/>
        </w:rPr>
      </w:pPr>
      <w:r>
        <w:rPr>
          <w:lang w:eastAsia="en-US"/>
        </w:rPr>
        <w:t>При использовании в правоотношениях квалифицированной ЭП, использовании и эксплуатации средств ЭП владельцы квалифицированных сертификатов и средств квалифицированной ЭП должны соблюдать требования:</w:t>
      </w:r>
    </w:p>
    <w:p w14:paraId="2E868A35" w14:textId="77777777" w:rsidR="00146E71" w:rsidRPr="00894509" w:rsidRDefault="003C0651" w:rsidP="00894509">
      <w:pPr>
        <w:pStyle w:val="a4"/>
        <w:numPr>
          <w:ilvl w:val="0"/>
          <w:numId w:val="4"/>
        </w:numPr>
        <w:ind w:left="0" w:firstLine="567"/>
        <w:rPr>
          <w:sz w:val="24"/>
          <w:szCs w:val="24"/>
        </w:rPr>
      </w:pPr>
      <w:r w:rsidRPr="00894509">
        <w:rPr>
          <w:sz w:val="24"/>
          <w:szCs w:val="24"/>
        </w:rPr>
        <w:t>Федерального закона от 06.04.2011 № 63-ФЗ «Об электронно</w:t>
      </w:r>
      <w:r w:rsidRPr="00894509">
        <w:rPr>
          <w:sz w:val="24"/>
          <w:szCs w:val="24"/>
        </w:rPr>
        <w:t>й подписи»</w:t>
      </w:r>
    </w:p>
    <w:p w14:paraId="2E868A36" w14:textId="77777777" w:rsidR="00146E71" w:rsidRPr="00894509" w:rsidRDefault="003C0651" w:rsidP="00894509">
      <w:pPr>
        <w:pStyle w:val="a4"/>
        <w:numPr>
          <w:ilvl w:val="0"/>
          <w:numId w:val="4"/>
        </w:numPr>
        <w:ind w:left="0" w:firstLine="567"/>
        <w:rPr>
          <w:sz w:val="24"/>
          <w:szCs w:val="24"/>
        </w:rPr>
      </w:pPr>
      <w:r w:rsidRPr="00894509">
        <w:rPr>
          <w:sz w:val="24"/>
          <w:szCs w:val="24"/>
        </w:rPr>
        <w:t>Инструкции об организации и обеспечении безопасности хранения, обработки и передачи по каналам связи с использованием средств криптографической защиты информации с ограниченным доступом, не содержащей сведений, составляющих государственную тайну</w:t>
      </w:r>
      <w:r w:rsidRPr="00894509">
        <w:rPr>
          <w:sz w:val="24"/>
          <w:szCs w:val="24"/>
        </w:rPr>
        <w:t>, утвержденной приказом ФАПСИ от 13.06.2001 № 152;</w:t>
      </w:r>
    </w:p>
    <w:p w14:paraId="2E868A37" w14:textId="77777777" w:rsidR="00146E71" w:rsidRPr="00894509" w:rsidRDefault="003C0651" w:rsidP="00894509">
      <w:pPr>
        <w:pStyle w:val="a4"/>
        <w:numPr>
          <w:ilvl w:val="0"/>
          <w:numId w:val="4"/>
        </w:numPr>
        <w:ind w:left="0" w:firstLine="567"/>
        <w:rPr>
          <w:sz w:val="24"/>
          <w:szCs w:val="24"/>
        </w:rPr>
      </w:pPr>
      <w:r w:rsidRPr="00894509">
        <w:rPr>
          <w:sz w:val="24"/>
          <w:szCs w:val="24"/>
        </w:rPr>
        <w:t>Положения о разработке, производстве, реализации и эксплуатации шифровальных (криптографических) средств защиты информации (Положение ПКЗ-2005), утвержденного приказом ФСБ России от 09.02.2005 № 66;</w:t>
      </w:r>
    </w:p>
    <w:p w14:paraId="2E868A38" w14:textId="77777777" w:rsidR="00146E71" w:rsidRDefault="003C0651" w:rsidP="00894509">
      <w:pPr>
        <w:pStyle w:val="a4"/>
        <w:numPr>
          <w:ilvl w:val="0"/>
          <w:numId w:val="4"/>
        </w:numPr>
        <w:ind w:left="0" w:firstLine="567"/>
        <w:rPr>
          <w:sz w:val="24"/>
          <w:szCs w:val="24"/>
        </w:rPr>
      </w:pPr>
      <w:r w:rsidRPr="00894509">
        <w:rPr>
          <w:sz w:val="24"/>
          <w:szCs w:val="24"/>
        </w:rPr>
        <w:t>эксплу</w:t>
      </w:r>
      <w:r w:rsidRPr="00894509">
        <w:rPr>
          <w:sz w:val="24"/>
          <w:szCs w:val="24"/>
        </w:rPr>
        <w:t>атационной документации на средства ЭП;</w:t>
      </w:r>
    </w:p>
    <w:p w14:paraId="2E868A39" w14:textId="77777777" w:rsidR="00B10E78" w:rsidRPr="00894509" w:rsidRDefault="003C0651" w:rsidP="00894509">
      <w:pPr>
        <w:pStyle w:val="a4"/>
        <w:numPr>
          <w:ilvl w:val="0"/>
          <w:numId w:val="4"/>
        </w:numPr>
        <w:ind w:left="0" w:firstLine="567"/>
        <w:rPr>
          <w:sz w:val="24"/>
          <w:szCs w:val="24"/>
        </w:rPr>
      </w:pPr>
      <w:r>
        <w:rPr>
          <w:sz w:val="24"/>
          <w:szCs w:val="24"/>
        </w:rPr>
        <w:t>правил пользования средств ЭП;</w:t>
      </w:r>
    </w:p>
    <w:p w14:paraId="2E868A3A" w14:textId="77777777" w:rsidR="0010421D" w:rsidRPr="0010421D" w:rsidRDefault="003C0651" w:rsidP="005117B9">
      <w:pPr>
        <w:pStyle w:val="a4"/>
        <w:numPr>
          <w:ilvl w:val="0"/>
          <w:numId w:val="4"/>
        </w:numPr>
        <w:ind w:left="0" w:firstLine="567"/>
        <w:rPr>
          <w:sz w:val="24"/>
          <w:szCs w:val="24"/>
        </w:rPr>
      </w:pPr>
      <w:r w:rsidRPr="00894509">
        <w:rPr>
          <w:sz w:val="24"/>
          <w:szCs w:val="24"/>
        </w:rPr>
        <w:t xml:space="preserve">настоящего </w:t>
      </w:r>
      <w:r w:rsidR="00CD1B64" w:rsidRPr="00894509">
        <w:rPr>
          <w:sz w:val="24"/>
          <w:szCs w:val="24"/>
        </w:rPr>
        <w:t>Р</w:t>
      </w:r>
      <w:r w:rsidRPr="00894509">
        <w:rPr>
          <w:sz w:val="24"/>
          <w:szCs w:val="24"/>
        </w:rPr>
        <w:t>уководства</w:t>
      </w:r>
      <w:r w:rsidR="005117B9">
        <w:rPr>
          <w:sz w:val="24"/>
          <w:szCs w:val="24"/>
        </w:rPr>
        <w:t>.</w:t>
      </w:r>
    </w:p>
    <w:p w14:paraId="2E868A3B" w14:textId="77777777" w:rsidR="00BA5AA4" w:rsidRPr="00F001FC" w:rsidRDefault="003C0651" w:rsidP="00F001FC">
      <w:pPr>
        <w:pStyle w:val="1"/>
        <w:numPr>
          <w:ilvl w:val="0"/>
          <w:numId w:val="1"/>
        </w:numPr>
        <w:spacing w:before="120"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5" w:name="_Toc184129525"/>
      <w:r w:rsidRPr="000F1C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Требования по обеспечению безопасности </w:t>
      </w:r>
      <w:r w:rsidR="00582120" w:rsidRPr="00582120">
        <w:rPr>
          <w:rFonts w:ascii="Times New Roman" w:hAnsi="Times New Roman" w:cs="Times New Roman"/>
          <w:color w:val="000000" w:themeColor="text1"/>
          <w:sz w:val="24"/>
          <w:szCs w:val="24"/>
        </w:rPr>
        <w:t>использования</w:t>
      </w:r>
      <w:r w:rsidR="005821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2120" w:rsidRPr="005821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квалифицированной </w:t>
      </w:r>
      <w:r w:rsidR="00F001FC">
        <w:rPr>
          <w:rFonts w:ascii="Times New Roman" w:hAnsi="Times New Roman" w:cs="Times New Roman"/>
          <w:color w:val="000000" w:themeColor="text1"/>
          <w:sz w:val="24"/>
          <w:szCs w:val="24"/>
        </w:rPr>
        <w:t>ЭП</w:t>
      </w:r>
      <w:r w:rsidR="00582120" w:rsidRPr="005821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</w:t>
      </w:r>
      <w:r w:rsidR="00F001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2120" w:rsidRPr="00F001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средств </w:t>
      </w:r>
      <w:r w:rsidR="00F001FC">
        <w:rPr>
          <w:rFonts w:ascii="Times New Roman" w:hAnsi="Times New Roman" w:cs="Times New Roman"/>
          <w:color w:val="000000" w:themeColor="text1"/>
          <w:sz w:val="24"/>
          <w:szCs w:val="24"/>
        </w:rPr>
        <w:t>ЭП</w:t>
      </w:r>
      <w:bookmarkEnd w:id="5"/>
      <w:r w:rsidR="00F001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E868A3C" w14:textId="77777777" w:rsidR="00603744" w:rsidRPr="00EE37D6" w:rsidRDefault="003C0651" w:rsidP="00101E42">
      <w:pPr>
        <w:ind w:firstLine="567"/>
        <w:rPr>
          <w:b/>
          <w:i/>
        </w:rPr>
      </w:pPr>
      <w:r w:rsidRPr="00EE37D6">
        <w:rPr>
          <w:b/>
          <w:i/>
        </w:rPr>
        <w:t>2</w:t>
      </w:r>
      <w:r w:rsidR="00BA5AA4" w:rsidRPr="00EE37D6">
        <w:rPr>
          <w:b/>
          <w:i/>
        </w:rPr>
        <w:t>.1</w:t>
      </w:r>
      <w:r w:rsidRPr="00EE37D6">
        <w:rPr>
          <w:b/>
          <w:i/>
        </w:rPr>
        <w:t>.</w:t>
      </w:r>
      <w:r w:rsidR="00BA5AA4" w:rsidRPr="00EE37D6">
        <w:rPr>
          <w:b/>
          <w:i/>
        </w:rPr>
        <w:t xml:space="preserve"> </w:t>
      </w:r>
      <w:r w:rsidRPr="00EE37D6">
        <w:rPr>
          <w:b/>
          <w:i/>
        </w:rPr>
        <w:t>Требования к средст</w:t>
      </w:r>
      <w:r w:rsidR="00755866" w:rsidRPr="00EE37D6">
        <w:rPr>
          <w:b/>
          <w:i/>
        </w:rPr>
        <w:t>в</w:t>
      </w:r>
      <w:r w:rsidRPr="00EE37D6">
        <w:rPr>
          <w:b/>
          <w:i/>
        </w:rPr>
        <w:t>ам ЭП</w:t>
      </w:r>
      <w:r w:rsidR="00755866" w:rsidRPr="00EE37D6">
        <w:rPr>
          <w:b/>
          <w:i/>
        </w:rPr>
        <w:t>.</w:t>
      </w:r>
    </w:p>
    <w:p w14:paraId="2E868A3D" w14:textId="77777777" w:rsidR="00755866" w:rsidRDefault="003C0651" w:rsidP="00101E42">
      <w:pPr>
        <w:ind w:firstLine="567"/>
      </w:pPr>
      <w:r>
        <w:t xml:space="preserve">Для создания и проверки квалифицированной ЭП необходимо использовать только </w:t>
      </w:r>
      <w:r w:rsidR="00CF04B1" w:rsidRPr="00CF04B1">
        <w:t xml:space="preserve">средства </w:t>
      </w:r>
      <w:r w:rsidR="00CF04B1">
        <w:t>ЭП</w:t>
      </w:r>
      <w:r w:rsidR="00CF04B1" w:rsidRPr="00CF04B1">
        <w:t>, имеющие подтверждение соответствия требованиям, установленным в соответствии</w:t>
      </w:r>
      <w:r w:rsidR="00CF04B1">
        <w:t xml:space="preserve"> </w:t>
      </w:r>
      <w:r w:rsidR="00CF04B1" w:rsidRPr="00CF04B1">
        <w:t>Федеральны</w:t>
      </w:r>
      <w:r w:rsidR="00CF04B1">
        <w:t>м</w:t>
      </w:r>
      <w:r w:rsidR="00CF04B1" w:rsidRPr="00CF04B1">
        <w:t xml:space="preserve"> закон</w:t>
      </w:r>
      <w:r w:rsidR="00CF04B1">
        <w:t>ом</w:t>
      </w:r>
      <w:r w:rsidR="00CF04B1" w:rsidRPr="00CF04B1">
        <w:t xml:space="preserve"> от 06.04.2011 </w:t>
      </w:r>
      <w:r w:rsidR="00CF04B1">
        <w:t>№</w:t>
      </w:r>
      <w:r w:rsidR="00CF04B1" w:rsidRPr="00CF04B1">
        <w:t xml:space="preserve"> 63-ФЗ </w:t>
      </w:r>
      <w:r w:rsidR="00CF04B1">
        <w:t>«</w:t>
      </w:r>
      <w:r w:rsidR="00CF04B1" w:rsidRPr="00CF04B1">
        <w:t>Об электронной подписи</w:t>
      </w:r>
      <w:r w:rsidR="00CF04B1">
        <w:t>».</w:t>
      </w:r>
    </w:p>
    <w:p w14:paraId="2E868A3E" w14:textId="77777777" w:rsidR="00A73B20" w:rsidRDefault="003C0651" w:rsidP="0041715E">
      <w:pPr>
        <w:ind w:firstLine="567"/>
      </w:pPr>
      <w:r>
        <w:t>Запрещается:</w:t>
      </w:r>
    </w:p>
    <w:p w14:paraId="2E868A3F" w14:textId="77777777" w:rsidR="00A73B20" w:rsidRDefault="003C0651" w:rsidP="0041715E">
      <w:pPr>
        <w:ind w:firstLine="567"/>
      </w:pPr>
      <w:r>
        <w:t xml:space="preserve">- </w:t>
      </w:r>
      <w:r w:rsidR="00287769" w:rsidRPr="00791113">
        <w:t>оставлять без контроля вычислительные средства, на которых эксплуатиру</w:t>
      </w:r>
      <w:r w:rsidR="00287769">
        <w:t>ю</w:t>
      </w:r>
      <w:r w:rsidR="00287769" w:rsidRPr="00791113">
        <w:t xml:space="preserve">тся средства </w:t>
      </w:r>
      <w:r w:rsidR="00287769">
        <w:t>ЭП;</w:t>
      </w:r>
    </w:p>
    <w:p w14:paraId="2E868A40" w14:textId="77777777" w:rsidR="0041715E" w:rsidRDefault="003C0651" w:rsidP="0041715E">
      <w:pPr>
        <w:ind w:firstLine="567"/>
      </w:pPr>
      <w:r>
        <w:t>-  вносить любые изменения в программное обеспечение средств ЭП</w:t>
      </w:r>
      <w:r w:rsidR="00287769">
        <w:t>;</w:t>
      </w:r>
    </w:p>
    <w:p w14:paraId="2E868A41" w14:textId="77777777" w:rsidR="00287769" w:rsidRDefault="003C0651" w:rsidP="0041715E">
      <w:pPr>
        <w:ind w:firstLine="567"/>
      </w:pPr>
      <w:r>
        <w:t xml:space="preserve">- </w:t>
      </w:r>
      <w:r w:rsidRPr="00287769">
        <w:t xml:space="preserve">обрабатывать на вычислительных средствах, оснащённых средствами </w:t>
      </w:r>
      <w:r>
        <w:t>ЭП</w:t>
      </w:r>
      <w:r w:rsidRPr="00287769">
        <w:t>, информацию, содержащую государственную т</w:t>
      </w:r>
      <w:r w:rsidRPr="00287769">
        <w:t>айну</w:t>
      </w:r>
      <w:r>
        <w:t>.</w:t>
      </w:r>
    </w:p>
    <w:p w14:paraId="2E868A42" w14:textId="77777777" w:rsidR="00EE37D6" w:rsidRDefault="00EE37D6" w:rsidP="00101E42">
      <w:pPr>
        <w:ind w:firstLine="567"/>
        <w:rPr>
          <w:b/>
          <w:i/>
        </w:rPr>
      </w:pPr>
    </w:p>
    <w:p w14:paraId="2E868A43" w14:textId="77777777" w:rsidR="00BA5AA4" w:rsidRPr="00EE37D6" w:rsidRDefault="003C0651" w:rsidP="00101E42">
      <w:pPr>
        <w:ind w:firstLine="567"/>
        <w:rPr>
          <w:b/>
          <w:i/>
        </w:rPr>
      </w:pPr>
      <w:r w:rsidRPr="00EE37D6">
        <w:rPr>
          <w:b/>
          <w:i/>
        </w:rPr>
        <w:t>2.2. Меры защиты ключей ЭП.</w:t>
      </w:r>
    </w:p>
    <w:p w14:paraId="2E868A44" w14:textId="77777777" w:rsidR="00BA5AA4" w:rsidRDefault="003C0651" w:rsidP="008477FD">
      <w:pPr>
        <w:ind w:firstLine="567"/>
      </w:pPr>
      <w:r>
        <w:t>Создаваемые ключи квалифицированной ЭП должны записываться на ключевые носители (далее – КН). Типы КН</w:t>
      </w:r>
      <w:r w:rsidR="00EA67DC">
        <w:t xml:space="preserve"> </w:t>
      </w:r>
      <w:r>
        <w:t xml:space="preserve">устанавливаются согласно </w:t>
      </w:r>
      <w:r w:rsidR="00791EAB">
        <w:t>правилам пользования</w:t>
      </w:r>
      <w:r>
        <w:t xml:space="preserve"> средств ЭП.</w:t>
      </w:r>
    </w:p>
    <w:p w14:paraId="2E868A45" w14:textId="77777777" w:rsidR="00BA5AA4" w:rsidRDefault="003C0651" w:rsidP="00101E42">
      <w:pPr>
        <w:ind w:firstLine="567"/>
      </w:pPr>
      <w:r>
        <w:lastRenderedPageBreak/>
        <w:t xml:space="preserve">Ключи квалифицированной ЭП, содержащиеся на КН, рекомендуется защищать паролем (ПИН-кодом). </w:t>
      </w:r>
    </w:p>
    <w:p w14:paraId="2E868A46" w14:textId="77777777" w:rsidR="00BA5AA4" w:rsidRDefault="003C0651" w:rsidP="00101E42">
      <w:pPr>
        <w:ind w:firstLine="567"/>
      </w:pPr>
      <w:r>
        <w:t>Ответственность за обеспечение конфиденциальности пароля (ПИН-кода) и ключа квалифицированной ЭП возлагается на владельца ключа квалифицированной ЭП.</w:t>
      </w:r>
    </w:p>
    <w:p w14:paraId="2E868A47" w14:textId="77777777" w:rsidR="00EE37D6" w:rsidRDefault="00EE37D6" w:rsidP="00101E42">
      <w:pPr>
        <w:ind w:firstLine="567"/>
        <w:rPr>
          <w:b/>
          <w:i/>
        </w:rPr>
      </w:pPr>
    </w:p>
    <w:p w14:paraId="2E868A48" w14:textId="77777777" w:rsidR="00BA5AA4" w:rsidRPr="00EE37D6" w:rsidRDefault="003C0651" w:rsidP="00101E42">
      <w:pPr>
        <w:ind w:firstLine="567"/>
        <w:rPr>
          <w:b/>
          <w:i/>
        </w:rPr>
      </w:pPr>
      <w:r w:rsidRPr="00EE37D6">
        <w:rPr>
          <w:b/>
          <w:i/>
        </w:rPr>
        <w:t>2.3. Обращен</w:t>
      </w:r>
      <w:r w:rsidRPr="00EE37D6">
        <w:rPr>
          <w:b/>
          <w:i/>
        </w:rPr>
        <w:t xml:space="preserve">ие с </w:t>
      </w:r>
      <w:r w:rsidR="003A746D" w:rsidRPr="00EE37D6">
        <w:rPr>
          <w:b/>
          <w:i/>
        </w:rPr>
        <w:t>ключами ЭП</w:t>
      </w:r>
      <w:r w:rsidRPr="00EE37D6">
        <w:rPr>
          <w:b/>
          <w:i/>
        </w:rPr>
        <w:t xml:space="preserve"> и </w:t>
      </w:r>
      <w:r w:rsidR="0038256B">
        <w:rPr>
          <w:b/>
          <w:i/>
        </w:rPr>
        <w:t>ключевыми носителями</w:t>
      </w:r>
      <w:r w:rsidRPr="00EE37D6">
        <w:rPr>
          <w:b/>
          <w:i/>
        </w:rPr>
        <w:t>.</w:t>
      </w:r>
    </w:p>
    <w:p w14:paraId="2E868A49" w14:textId="77777777" w:rsidR="00BA5AA4" w:rsidRDefault="003C0651" w:rsidP="00101E42">
      <w:pPr>
        <w:ind w:firstLine="567"/>
      </w:pPr>
      <w:r>
        <w:t xml:space="preserve">Размещение </w:t>
      </w:r>
      <w:r w:rsidR="00AB24C5">
        <w:t>ключей ЭП</w:t>
      </w:r>
      <w:r>
        <w:t xml:space="preserve"> на локальном </w:t>
      </w:r>
      <w:r w:rsidR="00A73F55">
        <w:t>или сетевом диске</w:t>
      </w:r>
      <w:r>
        <w:t xml:space="preserve">, а также во встроенной памяти технического средства с установленными средствами ЭП, </w:t>
      </w:r>
      <w:r w:rsidR="009426A4">
        <w:t>не является безопасным</w:t>
      </w:r>
      <w:r>
        <w:t xml:space="preserve">, в связи с тем, что </w:t>
      </w:r>
      <w:r w:rsidR="00A73F55">
        <w:t xml:space="preserve">это </w:t>
      </w:r>
      <w:r>
        <w:t>создает предпосылки для совершени</w:t>
      </w:r>
      <w:r>
        <w:t xml:space="preserve">я </w:t>
      </w:r>
      <w:r w:rsidR="00A73F55">
        <w:t>несанкционированных или преступных действий неуполномоченными лицами.</w:t>
      </w:r>
    </w:p>
    <w:p w14:paraId="2E868A4A" w14:textId="77777777" w:rsidR="00BA5AA4" w:rsidRDefault="003C0651" w:rsidP="00101E42">
      <w:pPr>
        <w:ind w:firstLine="567"/>
      </w:pPr>
      <w:r>
        <w:t>КН должны использоваться только владельцем ключа ЭП, размещенного на КН, и храниться в нерабочие периоды времени в месте, исключающем возможность его бесконтрольного использования. В ч</w:t>
      </w:r>
      <w:r>
        <w:t>астности, одним из способов контроля сохранности ключей ЭП, содержащегося на КН является хранение КН в сейфе (металлическом шкафу, колбе)</w:t>
      </w:r>
      <w:r w:rsidR="00934B7E">
        <w:t>.</w:t>
      </w:r>
    </w:p>
    <w:p w14:paraId="2E868A4B" w14:textId="77777777" w:rsidR="00345D89" w:rsidRDefault="003C0651" w:rsidP="00345D89">
      <w:pPr>
        <w:ind w:firstLine="567"/>
      </w:pPr>
      <w:r>
        <w:t>В целях минимизации случаев компрометации ключа ЭП, содержащегося на КН, рекомендуется вставлять носитель в считывающ</w:t>
      </w:r>
      <w:r>
        <w:t>ее устройство только в необходимых случаях, а именно на период выполнения операций формирования и проверки квалифицированной ЭП. В прочее время КН рекомендуется изымать из считывателя в целях исключения риска несанкционированного доступа к КН и его содержи</w:t>
      </w:r>
      <w:r>
        <w:t>мому третьими лицами.</w:t>
      </w:r>
      <w:r w:rsidRPr="00345D89">
        <w:t xml:space="preserve"> </w:t>
      </w:r>
    </w:p>
    <w:p w14:paraId="2E868A4C" w14:textId="77777777" w:rsidR="00345D89" w:rsidRPr="00EE37D6" w:rsidRDefault="003C0651" w:rsidP="00345D89">
      <w:pPr>
        <w:ind w:firstLine="567"/>
      </w:pPr>
      <w:r w:rsidRPr="00EE37D6">
        <w:t>Запрещается:</w:t>
      </w:r>
    </w:p>
    <w:p w14:paraId="2E868A4D" w14:textId="77777777" w:rsidR="00345D89" w:rsidRDefault="003C0651" w:rsidP="00345D89">
      <w:pPr>
        <w:ind w:firstLine="567"/>
      </w:pPr>
      <w:r>
        <w:t>- передавать КН с записанными на него ключами ЭП третьим лицам;</w:t>
      </w:r>
    </w:p>
    <w:p w14:paraId="2E868A4E" w14:textId="77777777" w:rsidR="00345D89" w:rsidRDefault="003C0651" w:rsidP="00345D89">
      <w:pPr>
        <w:ind w:firstLine="567"/>
      </w:pPr>
      <w:r>
        <w:t xml:space="preserve">- </w:t>
      </w:r>
      <w:r w:rsidR="00B7463A" w:rsidRPr="00791113">
        <w:t xml:space="preserve">сообщать </w:t>
      </w:r>
      <w:r w:rsidR="00B7463A">
        <w:t>ПИН</w:t>
      </w:r>
      <w:r w:rsidR="00B7463A" w:rsidRPr="00791113">
        <w:t xml:space="preserve"> </w:t>
      </w:r>
      <w:r w:rsidR="00DD4EB7">
        <w:t>-</w:t>
      </w:r>
      <w:r w:rsidR="00B7463A" w:rsidRPr="00791113">
        <w:t xml:space="preserve"> код к </w:t>
      </w:r>
      <w:r w:rsidR="00DD4EB7">
        <w:t>КН</w:t>
      </w:r>
      <w:r w:rsidR="00B7463A" w:rsidRPr="00791113">
        <w:t xml:space="preserve"> </w:t>
      </w:r>
      <w:r w:rsidR="00DD4EB7">
        <w:t>третьим лицам;</w:t>
      </w:r>
    </w:p>
    <w:p w14:paraId="2E868A4F" w14:textId="77777777" w:rsidR="00DD4EB7" w:rsidRDefault="003C0651" w:rsidP="00345D89">
      <w:pPr>
        <w:ind w:firstLine="567"/>
      </w:pPr>
      <w:r>
        <w:t>- записывать ПИН - код к КН на корпусе КН</w:t>
      </w:r>
      <w:r w:rsidR="000F2E8E">
        <w:t xml:space="preserve"> или запоминать </w:t>
      </w:r>
      <w:r w:rsidR="00397240">
        <w:t>его в программах</w:t>
      </w:r>
      <w:r>
        <w:t>;</w:t>
      </w:r>
    </w:p>
    <w:p w14:paraId="2E868A50" w14:textId="77777777" w:rsidR="00DD4EB7" w:rsidRDefault="003C0651" w:rsidP="00345D89">
      <w:pPr>
        <w:ind w:firstLine="567"/>
      </w:pPr>
      <w:r>
        <w:t>- хранить ПИН – код к КН в о</w:t>
      </w:r>
      <w:r w:rsidR="000F2E8E">
        <w:t>д</w:t>
      </w:r>
      <w:r>
        <w:t>ном месте с</w:t>
      </w:r>
      <w:r>
        <w:t xml:space="preserve"> КН;</w:t>
      </w:r>
    </w:p>
    <w:p w14:paraId="2E868A51" w14:textId="77777777" w:rsidR="00DD4EB7" w:rsidRDefault="003C0651" w:rsidP="00345D89">
      <w:pPr>
        <w:ind w:firstLine="567"/>
      </w:pPr>
      <w:r>
        <w:t xml:space="preserve">- </w:t>
      </w:r>
      <w:r w:rsidR="007325AB">
        <w:t>записывать на КН постороннюю информацию</w:t>
      </w:r>
      <w:r w:rsidR="00397240">
        <w:t>;</w:t>
      </w:r>
    </w:p>
    <w:p w14:paraId="2E868A52" w14:textId="77777777" w:rsidR="00397240" w:rsidRDefault="003C0651" w:rsidP="00345D89">
      <w:pPr>
        <w:ind w:firstLine="567"/>
      </w:pPr>
      <w:r>
        <w:t xml:space="preserve">- </w:t>
      </w:r>
      <w:r w:rsidR="00DE3516">
        <w:t>осуществлять несанкционированное копирование ключей ЭП;</w:t>
      </w:r>
    </w:p>
    <w:p w14:paraId="2E868A53" w14:textId="77777777" w:rsidR="00DE3516" w:rsidRDefault="003C0651" w:rsidP="00345D89">
      <w:pPr>
        <w:ind w:firstLine="567"/>
      </w:pPr>
      <w:r>
        <w:t xml:space="preserve">- </w:t>
      </w:r>
      <w:r w:rsidRPr="00DE3516">
        <w:t xml:space="preserve">оставлять </w:t>
      </w:r>
      <w:r w:rsidR="00044AB0">
        <w:t>КН</w:t>
      </w:r>
      <w:r w:rsidRPr="00DE3516">
        <w:t xml:space="preserve"> без присмотра</w:t>
      </w:r>
      <w:r w:rsidR="00044AB0">
        <w:t xml:space="preserve"> или хранить его в месте, доступном для третьих лиц.</w:t>
      </w:r>
    </w:p>
    <w:p w14:paraId="2E868A54" w14:textId="77777777" w:rsidR="00EE37D6" w:rsidRDefault="00EE37D6" w:rsidP="00DE0687">
      <w:pPr>
        <w:ind w:firstLine="567"/>
        <w:rPr>
          <w:b/>
          <w:i/>
        </w:rPr>
      </w:pPr>
    </w:p>
    <w:p w14:paraId="2E868A55" w14:textId="77777777" w:rsidR="00DE0687" w:rsidRPr="00EE37D6" w:rsidRDefault="003C0651" w:rsidP="00DE0687">
      <w:pPr>
        <w:ind w:firstLine="567"/>
        <w:rPr>
          <w:b/>
          <w:i/>
        </w:rPr>
      </w:pPr>
      <w:r w:rsidRPr="00EE37D6">
        <w:rPr>
          <w:b/>
          <w:i/>
        </w:rPr>
        <w:t>2.4.</w:t>
      </w:r>
      <w:r w:rsidR="00044AB0" w:rsidRPr="00EE37D6">
        <w:rPr>
          <w:b/>
          <w:i/>
        </w:rPr>
        <w:t xml:space="preserve"> </w:t>
      </w:r>
      <w:r w:rsidRPr="00EE37D6">
        <w:rPr>
          <w:b/>
          <w:i/>
        </w:rPr>
        <w:t>Владелец квалифицированного сертификата ключа проверки электрон</w:t>
      </w:r>
      <w:r w:rsidRPr="00EE37D6">
        <w:rPr>
          <w:b/>
          <w:i/>
        </w:rPr>
        <w:t>ной подписи обязан:</w:t>
      </w:r>
    </w:p>
    <w:p w14:paraId="2E868A56" w14:textId="77777777" w:rsidR="00DE0687" w:rsidRDefault="003C0651" w:rsidP="00DE0687">
      <w:pPr>
        <w:ind w:firstLine="567"/>
      </w:pPr>
      <w:r>
        <w:t>-</w:t>
      </w:r>
      <w:r>
        <w:tab/>
        <w:t xml:space="preserve">обеспечить конфиденциальность ключа </w:t>
      </w:r>
      <w:r w:rsidR="00400F53">
        <w:t>ЭП</w:t>
      </w:r>
      <w:r>
        <w:t>;</w:t>
      </w:r>
    </w:p>
    <w:p w14:paraId="2E868A57" w14:textId="77777777" w:rsidR="00DE0687" w:rsidRDefault="003C0651" w:rsidP="00DE0687">
      <w:pPr>
        <w:ind w:firstLine="567"/>
      </w:pPr>
      <w:r>
        <w:t>-</w:t>
      </w:r>
      <w:r>
        <w:tab/>
        <w:t xml:space="preserve">перед началом работы с </w:t>
      </w:r>
      <w:r w:rsidR="0090671E">
        <w:t>КН</w:t>
      </w:r>
      <w:r>
        <w:t>, проверить штатное функционирование антивирусного программного обеспечения, убедиться в наличии и при необходимости обеспечить своевременную установку обновлений опер</w:t>
      </w:r>
      <w:r>
        <w:t>ационной системы и прикладных программ;</w:t>
      </w:r>
    </w:p>
    <w:p w14:paraId="2E868A58" w14:textId="77777777" w:rsidR="00DE0687" w:rsidRDefault="003C0651" w:rsidP="00DE0687">
      <w:pPr>
        <w:ind w:firstLine="567"/>
      </w:pPr>
      <w:r>
        <w:t>-</w:t>
      </w:r>
      <w:r>
        <w:tab/>
        <w:t xml:space="preserve">принять меры по исключению несанкционированного доступа в помещения посторонних лиц, в которых размещены вычислительные средства с установленным средством </w:t>
      </w:r>
      <w:r w:rsidR="009645EF">
        <w:t>ЭП</w:t>
      </w:r>
      <w:r>
        <w:t>;</w:t>
      </w:r>
    </w:p>
    <w:p w14:paraId="2E868A59" w14:textId="77777777" w:rsidR="0090671E" w:rsidRDefault="003C0651" w:rsidP="0090671E">
      <w:pPr>
        <w:ind w:firstLine="567"/>
      </w:pPr>
      <w:r>
        <w:t>-</w:t>
      </w:r>
      <w:r>
        <w:tab/>
        <w:t>применять для формирования квалифицированной ЭП тольк</w:t>
      </w:r>
      <w:r>
        <w:t xml:space="preserve">о действующий ключ </w:t>
      </w:r>
      <w:r w:rsidR="00A53F85">
        <w:t>Э</w:t>
      </w:r>
      <w:r>
        <w:t>П;</w:t>
      </w:r>
    </w:p>
    <w:p w14:paraId="2E868A5A" w14:textId="77777777" w:rsidR="00400F53" w:rsidRDefault="003C0651" w:rsidP="00400F53">
      <w:pPr>
        <w:ind w:firstLine="567"/>
      </w:pPr>
      <w:r>
        <w:t>-</w:t>
      </w:r>
      <w:r>
        <w:tab/>
        <w:t xml:space="preserve">не использовать ключ ЭП и немедленно обратиться в АУЦ для прекращения действия </w:t>
      </w:r>
      <w:r w:rsidR="00636734">
        <w:t xml:space="preserve">квалифицированного </w:t>
      </w:r>
      <w:r>
        <w:t>сертификата при наличии оснований полагать, что конфиденциальность ключа электронной подписи нарушена</w:t>
      </w:r>
      <w:r w:rsidR="00A336B3">
        <w:t>;</w:t>
      </w:r>
    </w:p>
    <w:p w14:paraId="2E868A5B" w14:textId="77777777" w:rsidR="00A336B3" w:rsidRDefault="003C0651" w:rsidP="00A336B3">
      <w:pPr>
        <w:ind w:firstLine="567"/>
      </w:pPr>
      <w:r>
        <w:t>-</w:t>
      </w:r>
      <w:r>
        <w:tab/>
        <w:t>не использовать ключ ЭП, свя</w:t>
      </w:r>
      <w:r>
        <w:t>занный с квалифицированным сертификатом, заявление, на прекращение действия которого подано в Удостоверяющий центр</w:t>
      </w:r>
      <w:r w:rsidR="00A53F85">
        <w:t>;</w:t>
      </w:r>
    </w:p>
    <w:p w14:paraId="2E868A5C" w14:textId="77777777" w:rsidR="00A53F85" w:rsidRDefault="003C0651" w:rsidP="00A53F85">
      <w:pPr>
        <w:ind w:firstLine="567"/>
      </w:pPr>
      <w:r>
        <w:lastRenderedPageBreak/>
        <w:t xml:space="preserve">- осуществлять контроль </w:t>
      </w:r>
      <w:r w:rsidR="00137D80">
        <w:t>сроков действия квалифицированного сертификата</w:t>
      </w:r>
      <w:r w:rsidR="00B30106">
        <w:t>.</w:t>
      </w:r>
      <w:r w:rsidR="00137D80">
        <w:t xml:space="preserve"> </w:t>
      </w:r>
      <w:r w:rsidR="006E2861">
        <w:t>П</w:t>
      </w:r>
      <w:r w:rsidR="00D703EE">
        <w:t>ри необходимости</w:t>
      </w:r>
      <w:r w:rsidR="00137D80">
        <w:t xml:space="preserve"> </w:t>
      </w:r>
      <w:r w:rsidR="006E2861">
        <w:t xml:space="preserve">получения нового квалифицированного сертификата Владелец сертификата имеет право обратиться </w:t>
      </w:r>
      <w:r w:rsidR="00137D80">
        <w:t xml:space="preserve">в </w:t>
      </w:r>
      <w:r w:rsidR="006E2861">
        <w:t xml:space="preserve">любой </w:t>
      </w:r>
      <w:r w:rsidR="00B96109" w:rsidRPr="00B96109">
        <w:t xml:space="preserve">аккредитованный удостоверяющий центр </w:t>
      </w:r>
      <w:r w:rsidR="00137D80" w:rsidRPr="00B96109">
        <w:t xml:space="preserve">в порядке, </w:t>
      </w:r>
      <w:r w:rsidR="00B96109">
        <w:t>установ</w:t>
      </w:r>
      <w:r w:rsidR="0032366A">
        <w:t>л</w:t>
      </w:r>
      <w:r w:rsidR="00B96109">
        <w:t>енном</w:t>
      </w:r>
      <w:r w:rsidR="00137D80" w:rsidRPr="00B96109">
        <w:t xml:space="preserve"> </w:t>
      </w:r>
      <w:r w:rsidR="006E2861" w:rsidRPr="00B96109">
        <w:t>соответствующ</w:t>
      </w:r>
      <w:r w:rsidR="00B96109">
        <w:t>им</w:t>
      </w:r>
      <w:r w:rsidR="00B96109" w:rsidRPr="00B96109">
        <w:t xml:space="preserve"> аккредитованн</w:t>
      </w:r>
      <w:r w:rsidR="00B96109">
        <w:t>ым</w:t>
      </w:r>
      <w:r w:rsidR="00B96109" w:rsidRPr="00B96109">
        <w:t xml:space="preserve"> удостоверяющ</w:t>
      </w:r>
      <w:r w:rsidR="0032366A">
        <w:t>и</w:t>
      </w:r>
      <w:r w:rsidR="00B96109">
        <w:t>м</w:t>
      </w:r>
      <w:r w:rsidR="00B96109" w:rsidRPr="00B96109">
        <w:t xml:space="preserve"> центр</w:t>
      </w:r>
      <w:r w:rsidR="00B96109">
        <w:t>ом.</w:t>
      </w:r>
    </w:p>
    <w:p w14:paraId="2E868A5D" w14:textId="77777777" w:rsidR="00EE37D6" w:rsidRDefault="00EE37D6" w:rsidP="00101E42">
      <w:pPr>
        <w:ind w:firstLine="567"/>
        <w:rPr>
          <w:b/>
          <w:i/>
        </w:rPr>
      </w:pPr>
    </w:p>
    <w:p w14:paraId="2E868A5E" w14:textId="77777777" w:rsidR="00BA5AA4" w:rsidRPr="00EE37D6" w:rsidRDefault="003C0651" w:rsidP="00101E42">
      <w:pPr>
        <w:ind w:firstLine="567"/>
        <w:rPr>
          <w:b/>
          <w:i/>
        </w:rPr>
      </w:pPr>
      <w:r w:rsidRPr="00EE37D6">
        <w:rPr>
          <w:b/>
          <w:i/>
        </w:rPr>
        <w:t>2.5. Компрометация ключа ЭП.</w:t>
      </w:r>
    </w:p>
    <w:p w14:paraId="2E868A5F" w14:textId="77777777" w:rsidR="00BA5AA4" w:rsidRDefault="003C0651" w:rsidP="00101E42">
      <w:pPr>
        <w:ind w:firstLine="567"/>
      </w:pPr>
      <w:r>
        <w:t xml:space="preserve">Под компрометацией ключа ЭП понимается утрата доверия к </w:t>
      </w:r>
      <w:r>
        <w:t>тому, что используемые ключи ЭП обеспечивают безопасность информации. Компрометация ключей ЭП происходит, как правило, вследствие событий:</w:t>
      </w:r>
    </w:p>
    <w:p w14:paraId="2E868A60" w14:textId="77777777" w:rsidR="00BA5AA4" w:rsidRDefault="003C0651" w:rsidP="00101E42">
      <w:pPr>
        <w:ind w:firstLine="567"/>
      </w:pPr>
      <w:r>
        <w:t>- потеря КН либо потеря КН с их последующим обнаружением;</w:t>
      </w:r>
    </w:p>
    <w:p w14:paraId="2E868A61" w14:textId="77777777" w:rsidR="00101E42" w:rsidRDefault="003C0651" w:rsidP="00101E42">
      <w:pPr>
        <w:ind w:firstLine="567"/>
      </w:pPr>
      <w:r>
        <w:t>- получение доступа к ключам ЭП неуполномоченных лиц;</w:t>
      </w:r>
    </w:p>
    <w:p w14:paraId="2E868A62" w14:textId="77777777" w:rsidR="00BA5AA4" w:rsidRDefault="003C0651" w:rsidP="00101E42">
      <w:pPr>
        <w:ind w:firstLine="567"/>
      </w:pPr>
      <w:r>
        <w:t>- нар</w:t>
      </w:r>
      <w:r>
        <w:t>ушение правил уничтожения ключей ЭП;</w:t>
      </w:r>
    </w:p>
    <w:p w14:paraId="2E868A63" w14:textId="77777777" w:rsidR="00BA5AA4" w:rsidRDefault="003C0651" w:rsidP="00101E42">
      <w:pPr>
        <w:ind w:firstLine="567"/>
      </w:pPr>
      <w:r>
        <w:t>- подозрения на утечку информации или её искажение в системе конфиденциальной связи;</w:t>
      </w:r>
    </w:p>
    <w:p w14:paraId="2E868A64" w14:textId="77777777" w:rsidR="00BA5AA4" w:rsidRDefault="003C0651" w:rsidP="00533D1E">
      <w:pPr>
        <w:ind w:firstLine="567"/>
      </w:pPr>
      <w:r>
        <w:t>- нарушение работоспособности КН при допущении условия возможных несанкционированных воздействий на носитель</w:t>
      </w:r>
      <w:r w:rsidR="00533D1E">
        <w:t>.</w:t>
      </w:r>
    </w:p>
    <w:p w14:paraId="2E868A65" w14:textId="77777777" w:rsidR="00BA5AA4" w:rsidRDefault="003C0651" w:rsidP="00B00C9A">
      <w:pPr>
        <w:ind w:firstLine="567"/>
      </w:pPr>
      <w:r>
        <w:t xml:space="preserve">В первых </w:t>
      </w:r>
      <w:r w:rsidR="00AF6A33">
        <w:t>четырех</w:t>
      </w:r>
      <w:r>
        <w:t xml:space="preserve"> случаях компрометация ключа ЭП носит явный характер и реагирование в этих случаях должно заключаться в немедленном обращении владельца ключа ЭП в </w:t>
      </w:r>
      <w:r w:rsidR="00954627">
        <w:t>АУЦ</w:t>
      </w:r>
      <w:r>
        <w:t xml:space="preserve"> </w:t>
      </w:r>
      <w:r w:rsidR="00636734">
        <w:t>для</w:t>
      </w:r>
      <w:r>
        <w:t xml:space="preserve"> прекращения действия квалифицированного сертификата</w:t>
      </w:r>
      <w:r w:rsidR="00F26B5F">
        <w:t>. Контакты АУЦ:</w:t>
      </w:r>
      <w:r w:rsidR="00BA043F">
        <w:t xml:space="preserve"> </w:t>
      </w:r>
      <w:r w:rsidR="00B00C9A">
        <w:t>тел</w:t>
      </w:r>
      <w:r w:rsidR="00F26B5F">
        <w:t>ефон -</w:t>
      </w:r>
      <w:r w:rsidR="00B00C9A">
        <w:t xml:space="preserve"> +7 (495) 620-91-91; e-mail</w:t>
      </w:r>
      <w:r w:rsidR="00F26B5F">
        <w:t xml:space="preserve"> -</w:t>
      </w:r>
      <w:r w:rsidR="00B00C9A">
        <w:t xml:space="preserve"> camail@alfabank.ru.</w:t>
      </w:r>
    </w:p>
    <w:p w14:paraId="2E868A66" w14:textId="77777777" w:rsidR="00FA6F0D" w:rsidRDefault="003C0651" w:rsidP="00101E42">
      <w:pPr>
        <w:ind w:firstLine="567"/>
      </w:pPr>
      <w:r>
        <w:t xml:space="preserve">Прочие случаи должны рассматриваться и анализироваться </w:t>
      </w:r>
      <w:r w:rsidR="00FF2D3F">
        <w:t>в индивидуальном порядке</w:t>
      </w:r>
      <w:r>
        <w:t>. Использование ключа ЭП может быть продолжено только в случаях обоснованной уверенности в сохранении свойств безопасности ключа ЭП.</w:t>
      </w:r>
    </w:p>
    <w:p w14:paraId="2E868A67" w14:textId="77777777" w:rsidR="00894509" w:rsidRDefault="003C0651" w:rsidP="00101E42">
      <w:pPr>
        <w:ind w:firstLine="567"/>
      </w:pPr>
      <w:r>
        <w:t xml:space="preserve">Процедура </w:t>
      </w:r>
      <w:r w:rsidRPr="00FA6F0D">
        <w:t>смены клю</w:t>
      </w:r>
      <w:r w:rsidRPr="00FA6F0D">
        <w:t>ч</w:t>
      </w:r>
      <w:r>
        <w:t>ей</w:t>
      </w:r>
      <w:r w:rsidRPr="00FA6F0D">
        <w:t xml:space="preserve"> ЭП</w:t>
      </w:r>
      <w:r>
        <w:t xml:space="preserve"> и </w:t>
      </w:r>
      <w:r w:rsidR="00C34BC4">
        <w:t xml:space="preserve">получения новых </w:t>
      </w:r>
      <w:r>
        <w:t xml:space="preserve">квалифицированных сертификатов </w:t>
      </w:r>
      <w:r w:rsidR="00C34BC4">
        <w:t xml:space="preserve">осуществляется в соответствии с </w:t>
      </w:r>
      <w:r w:rsidR="00C34BC4" w:rsidRPr="00CF04B1">
        <w:t>Федеральны</w:t>
      </w:r>
      <w:r w:rsidR="00C34BC4">
        <w:t>м</w:t>
      </w:r>
      <w:r w:rsidR="00C34BC4" w:rsidRPr="00CF04B1">
        <w:t xml:space="preserve"> закон</w:t>
      </w:r>
      <w:r w:rsidR="00C34BC4">
        <w:t>ом</w:t>
      </w:r>
      <w:r w:rsidR="00C34BC4" w:rsidRPr="00CF04B1">
        <w:t xml:space="preserve"> от 06.04.2011 </w:t>
      </w:r>
      <w:r w:rsidR="00C34BC4">
        <w:t>№</w:t>
      </w:r>
      <w:r w:rsidR="00C34BC4" w:rsidRPr="00CF04B1">
        <w:t xml:space="preserve"> 63-ФЗ </w:t>
      </w:r>
      <w:r w:rsidR="00C34BC4">
        <w:t>«</w:t>
      </w:r>
      <w:r w:rsidR="00C34BC4" w:rsidRPr="00CF04B1">
        <w:t>Об электронной подписи</w:t>
      </w:r>
      <w:r w:rsidR="00C34BC4">
        <w:t>» и Порядком реализации функции АУЦ и исполнении его обязанностей.</w:t>
      </w:r>
    </w:p>
    <w:sectPr w:rsidR="00894509" w:rsidSect="009554D0">
      <w:footerReference w:type="even" r:id="rId9"/>
      <w:footerReference w:type="default" r:id="rId10"/>
      <w:footerReference w:type="first" r:id="rId11"/>
      <w:pgSz w:w="11906" w:h="16838"/>
      <w:pgMar w:top="1134" w:right="850" w:bottom="1134" w:left="1701" w:header="0" w:footer="440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868A73" w14:textId="77777777" w:rsidR="00000000" w:rsidRDefault="003C0651">
      <w:pPr>
        <w:spacing w:before="0" w:after="0"/>
      </w:pPr>
      <w:r>
        <w:separator/>
      </w:r>
    </w:p>
  </w:endnote>
  <w:endnote w:type="continuationSeparator" w:id="0">
    <w:p w14:paraId="2E868A75" w14:textId="77777777" w:rsidR="00000000" w:rsidRDefault="003C065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Harmonica">
    <w:altName w:val="Times New Roman"/>
    <w:charset w:val="CC"/>
    <w:family w:val="auto"/>
    <w:pitch w:val="variable"/>
    <w:sig w:usb0="8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868A6A" w14:textId="77777777" w:rsidR="00207A3E" w:rsidRDefault="003C0651">
    <w:r>
      <w:pict w14:anchorId="2E868A6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alt="Watermark_2758" style="position:absolute;left:0;text-align:left;margin-left:405.3pt;margin-top:0;width:456.5pt;height:22pt;z-index:251659264;mso-position-horizontal:right" fillcolor="gray" strokecolor="gray">
          <v:textpath style="font-family:&quot;Times New Roman&quot;;font-size:11pt;v-text-align:right" string="Подписано ЭП. Подписант: Крамаренко Сергей Михайлович. &#10;Серийный номер сертификата: 01daa75c20e30670000c83e000060002. ИД документа: 127921.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55191149"/>
      <w:docPartObj>
        <w:docPartGallery w:val="Page Numbers (Bottom of Page)"/>
        <w:docPartUnique/>
      </w:docPartObj>
    </w:sdtPr>
    <w:sdtEndPr/>
    <w:sdtContent>
      <w:p w14:paraId="2E868A6B" w14:textId="77777777" w:rsidR="009D0F5D" w:rsidRDefault="003C065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E868A6C" w14:textId="77777777" w:rsidR="009554D0" w:rsidRDefault="009554D0">
    <w:pPr>
      <w:pStyle w:val="a7"/>
    </w:pPr>
  </w:p>
  <w:p w14:paraId="2E868A6D" w14:textId="77777777" w:rsidR="00207A3E" w:rsidRDefault="003C0651">
    <w:r>
      <w:pict w14:anchorId="2E868A7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alt="Watermark_2758" style="position:absolute;left:0;text-align:left;margin-left:405.3pt;margin-top:0;width:456.5pt;height:22pt;z-index:251658240;mso-position-horizontal:right" fillcolor="gray" strokecolor="gray">
          <v:textpath style="font-family:&quot;Times New Roman&quot;;font-size:11pt;v-text-align:right" string="Подписано ЭП. Подписант: Крамаренко Сергей Михайлович. &#10;Серийный номер сертификата: 01daa75c20e30670000c83e000060002. ИД документа: 127921.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868A6E" w14:textId="77777777" w:rsidR="00207A3E" w:rsidRDefault="003C0651">
    <w:r>
      <w:pict w14:anchorId="2E868A7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alt="Watermark_2758" style="position:absolute;left:0;text-align:left;margin-left:405.3pt;margin-top:0;width:456.5pt;height:22pt;z-index:251660288;mso-position-horizontal:right" fillcolor="gray" strokecolor="gray">
          <v:textpath style="font-family:&quot;Times New Roman&quot;;font-size:11pt;v-text-align:right" string="Подписано ЭП. Подписант: Крамаренко Сергей Михайлович. &#10;Серийный номер сертификата: 01daa75c20e30670000c83e000060002. ИД документа: 127921.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868A6F" w14:textId="77777777" w:rsidR="00000000" w:rsidRDefault="003C0651">
      <w:pPr>
        <w:spacing w:before="0" w:after="0"/>
      </w:pPr>
      <w:r>
        <w:separator/>
      </w:r>
    </w:p>
  </w:footnote>
  <w:footnote w:type="continuationSeparator" w:id="0">
    <w:p w14:paraId="2E868A71" w14:textId="77777777" w:rsidR="00000000" w:rsidRDefault="003C0651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786362"/>
    <w:multiLevelType w:val="hybridMultilevel"/>
    <w:tmpl w:val="EDD251B0"/>
    <w:lvl w:ilvl="0" w:tplc="397844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DCBD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7034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8AFF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EC9A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ABCF7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5A44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10F6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944A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83092C"/>
    <w:multiLevelType w:val="multilevel"/>
    <w:tmpl w:val="EE8036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ind w:left="1344" w:hanging="7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6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72" w:hanging="1800"/>
      </w:pPr>
      <w:rPr>
        <w:rFonts w:hint="default"/>
      </w:rPr>
    </w:lvl>
  </w:abstractNum>
  <w:abstractNum w:abstractNumId="2" w15:restartNumberingAfterBreak="0">
    <w:nsid w:val="5C102D0C"/>
    <w:multiLevelType w:val="hybridMultilevel"/>
    <w:tmpl w:val="BD3AFD7A"/>
    <w:lvl w:ilvl="0" w:tplc="076AEF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AA55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F08E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D892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F442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2ACE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2EE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A288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4CD9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19394A"/>
    <w:multiLevelType w:val="hybridMultilevel"/>
    <w:tmpl w:val="F8AA4A0E"/>
    <w:lvl w:ilvl="0" w:tplc="C1B610E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6972C004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D9E388E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142377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732A7CE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D5DCF196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182A7C8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56902D66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8AEBE2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hideSpellingErrors/>
  <w:hideGrammaticalErrors/>
  <w:defaultTabStop w:val="708"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468"/>
    <w:rsid w:val="00017952"/>
    <w:rsid w:val="00030A4D"/>
    <w:rsid w:val="00044AB0"/>
    <w:rsid w:val="00052201"/>
    <w:rsid w:val="000570AA"/>
    <w:rsid w:val="0007055E"/>
    <w:rsid w:val="00072E7D"/>
    <w:rsid w:val="00085CEA"/>
    <w:rsid w:val="00092F22"/>
    <w:rsid w:val="000D1F2C"/>
    <w:rsid w:val="000E06FC"/>
    <w:rsid w:val="000F1CAB"/>
    <w:rsid w:val="000F2E8E"/>
    <w:rsid w:val="00101E42"/>
    <w:rsid w:val="0010421D"/>
    <w:rsid w:val="001156DB"/>
    <w:rsid w:val="00136642"/>
    <w:rsid w:val="00137D80"/>
    <w:rsid w:val="00146E71"/>
    <w:rsid w:val="00147371"/>
    <w:rsid w:val="001A21F4"/>
    <w:rsid w:val="001A5E6D"/>
    <w:rsid w:val="001A77FF"/>
    <w:rsid w:val="001F76B2"/>
    <w:rsid w:val="00207A3E"/>
    <w:rsid w:val="00276561"/>
    <w:rsid w:val="00277D1E"/>
    <w:rsid w:val="00287769"/>
    <w:rsid w:val="00290B75"/>
    <w:rsid w:val="002A16F7"/>
    <w:rsid w:val="002C7F43"/>
    <w:rsid w:val="002E33FD"/>
    <w:rsid w:val="002F45A9"/>
    <w:rsid w:val="00306544"/>
    <w:rsid w:val="00322886"/>
    <w:rsid w:val="0032366A"/>
    <w:rsid w:val="00345D89"/>
    <w:rsid w:val="00347555"/>
    <w:rsid w:val="00353F7E"/>
    <w:rsid w:val="0038256B"/>
    <w:rsid w:val="00396541"/>
    <w:rsid w:val="00397240"/>
    <w:rsid w:val="003A746D"/>
    <w:rsid w:val="003C0651"/>
    <w:rsid w:val="003D4A4C"/>
    <w:rsid w:val="003E3BE5"/>
    <w:rsid w:val="003E7CED"/>
    <w:rsid w:val="00400F53"/>
    <w:rsid w:val="004010C7"/>
    <w:rsid w:val="00415F7C"/>
    <w:rsid w:val="0041715E"/>
    <w:rsid w:val="00456F5A"/>
    <w:rsid w:val="00463EBC"/>
    <w:rsid w:val="00471B57"/>
    <w:rsid w:val="004849AF"/>
    <w:rsid w:val="004919CE"/>
    <w:rsid w:val="004A4BF3"/>
    <w:rsid w:val="004B25DF"/>
    <w:rsid w:val="004E68C8"/>
    <w:rsid w:val="005117B9"/>
    <w:rsid w:val="0051464E"/>
    <w:rsid w:val="00515470"/>
    <w:rsid w:val="005236F0"/>
    <w:rsid w:val="00533D1E"/>
    <w:rsid w:val="00560A0D"/>
    <w:rsid w:val="0058192A"/>
    <w:rsid w:val="00582120"/>
    <w:rsid w:val="005C1395"/>
    <w:rsid w:val="005C7BC3"/>
    <w:rsid w:val="005F44AD"/>
    <w:rsid w:val="0060361B"/>
    <w:rsid w:val="00603744"/>
    <w:rsid w:val="006208DD"/>
    <w:rsid w:val="00636591"/>
    <w:rsid w:val="00636734"/>
    <w:rsid w:val="00667823"/>
    <w:rsid w:val="00672EA5"/>
    <w:rsid w:val="00694DD0"/>
    <w:rsid w:val="006B245D"/>
    <w:rsid w:val="006D233E"/>
    <w:rsid w:val="006D6333"/>
    <w:rsid w:val="006E001A"/>
    <w:rsid w:val="006E2861"/>
    <w:rsid w:val="006F2451"/>
    <w:rsid w:val="007252C8"/>
    <w:rsid w:val="007325AB"/>
    <w:rsid w:val="00734B31"/>
    <w:rsid w:val="00755866"/>
    <w:rsid w:val="007773FC"/>
    <w:rsid w:val="00791113"/>
    <w:rsid w:val="00791EAB"/>
    <w:rsid w:val="007F1A70"/>
    <w:rsid w:val="008131F6"/>
    <w:rsid w:val="0083229C"/>
    <w:rsid w:val="00843FA7"/>
    <w:rsid w:val="008477FD"/>
    <w:rsid w:val="00871C0B"/>
    <w:rsid w:val="008739BA"/>
    <w:rsid w:val="00880AB7"/>
    <w:rsid w:val="00884C8D"/>
    <w:rsid w:val="00894509"/>
    <w:rsid w:val="008B095E"/>
    <w:rsid w:val="008C23A8"/>
    <w:rsid w:val="008C46FA"/>
    <w:rsid w:val="008E3AE2"/>
    <w:rsid w:val="0090671E"/>
    <w:rsid w:val="009170E6"/>
    <w:rsid w:val="009241F9"/>
    <w:rsid w:val="00933723"/>
    <w:rsid w:val="00934B7E"/>
    <w:rsid w:val="0094063D"/>
    <w:rsid w:val="009426A4"/>
    <w:rsid w:val="00954627"/>
    <w:rsid w:val="009554D0"/>
    <w:rsid w:val="009645EF"/>
    <w:rsid w:val="00966A45"/>
    <w:rsid w:val="00970608"/>
    <w:rsid w:val="00977BDF"/>
    <w:rsid w:val="009813C7"/>
    <w:rsid w:val="009B0F8F"/>
    <w:rsid w:val="009D0F5D"/>
    <w:rsid w:val="00A00137"/>
    <w:rsid w:val="00A336B3"/>
    <w:rsid w:val="00A45339"/>
    <w:rsid w:val="00A50BA9"/>
    <w:rsid w:val="00A53F85"/>
    <w:rsid w:val="00A73B20"/>
    <w:rsid w:val="00A73F55"/>
    <w:rsid w:val="00A856A1"/>
    <w:rsid w:val="00A93213"/>
    <w:rsid w:val="00AB14C7"/>
    <w:rsid w:val="00AB24C5"/>
    <w:rsid w:val="00AB57D8"/>
    <w:rsid w:val="00AE1065"/>
    <w:rsid w:val="00AF6A33"/>
    <w:rsid w:val="00B00C9A"/>
    <w:rsid w:val="00B10E78"/>
    <w:rsid w:val="00B1258D"/>
    <w:rsid w:val="00B251F4"/>
    <w:rsid w:val="00B30106"/>
    <w:rsid w:val="00B46205"/>
    <w:rsid w:val="00B51622"/>
    <w:rsid w:val="00B7463A"/>
    <w:rsid w:val="00B81964"/>
    <w:rsid w:val="00B87620"/>
    <w:rsid w:val="00B93045"/>
    <w:rsid w:val="00B96109"/>
    <w:rsid w:val="00BA043F"/>
    <w:rsid w:val="00BA5AA4"/>
    <w:rsid w:val="00BC4468"/>
    <w:rsid w:val="00BF25A3"/>
    <w:rsid w:val="00C0773E"/>
    <w:rsid w:val="00C11FF2"/>
    <w:rsid w:val="00C34BC4"/>
    <w:rsid w:val="00C42539"/>
    <w:rsid w:val="00C670EB"/>
    <w:rsid w:val="00C86646"/>
    <w:rsid w:val="00C942A2"/>
    <w:rsid w:val="00CB5E08"/>
    <w:rsid w:val="00CC50C1"/>
    <w:rsid w:val="00CD1B64"/>
    <w:rsid w:val="00CD3264"/>
    <w:rsid w:val="00CD6817"/>
    <w:rsid w:val="00CD7F4B"/>
    <w:rsid w:val="00CE769C"/>
    <w:rsid w:val="00CF04B1"/>
    <w:rsid w:val="00CF2833"/>
    <w:rsid w:val="00D106E7"/>
    <w:rsid w:val="00D42927"/>
    <w:rsid w:val="00D45806"/>
    <w:rsid w:val="00D524B3"/>
    <w:rsid w:val="00D53C45"/>
    <w:rsid w:val="00D5534E"/>
    <w:rsid w:val="00D703EE"/>
    <w:rsid w:val="00D75CCC"/>
    <w:rsid w:val="00DB659B"/>
    <w:rsid w:val="00DC54D8"/>
    <w:rsid w:val="00DC6529"/>
    <w:rsid w:val="00DC6F20"/>
    <w:rsid w:val="00DD4EB7"/>
    <w:rsid w:val="00DD4FC6"/>
    <w:rsid w:val="00DE0687"/>
    <w:rsid w:val="00DE3516"/>
    <w:rsid w:val="00E13118"/>
    <w:rsid w:val="00E43A98"/>
    <w:rsid w:val="00E67C70"/>
    <w:rsid w:val="00E854C3"/>
    <w:rsid w:val="00E90550"/>
    <w:rsid w:val="00EA67DC"/>
    <w:rsid w:val="00ED0630"/>
    <w:rsid w:val="00EE37D6"/>
    <w:rsid w:val="00EE7409"/>
    <w:rsid w:val="00EF446B"/>
    <w:rsid w:val="00F001FC"/>
    <w:rsid w:val="00F01FB6"/>
    <w:rsid w:val="00F02617"/>
    <w:rsid w:val="00F123D6"/>
    <w:rsid w:val="00F26B5F"/>
    <w:rsid w:val="00F338B1"/>
    <w:rsid w:val="00F40DF9"/>
    <w:rsid w:val="00F64DEE"/>
    <w:rsid w:val="00F75601"/>
    <w:rsid w:val="00FA6F0D"/>
    <w:rsid w:val="00FB37ED"/>
    <w:rsid w:val="00FC7E1A"/>
    <w:rsid w:val="00FE172B"/>
    <w:rsid w:val="00FF2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  <w14:docId w14:val="2E8689DF"/>
  <w15:chartTrackingRefBased/>
  <w15:docId w15:val="{694E61A8-0F93-4F04-8603-5D9F0DD41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468"/>
    <w:pPr>
      <w:spacing w:before="60" w:after="6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C4468"/>
    <w:pPr>
      <w:keepNext/>
      <w:keepLines/>
      <w:spacing w:before="480" w:after="0" w:line="276" w:lineRule="auto"/>
      <w:ind w:firstLine="709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446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a3">
    <w:name w:val="Hyperlink"/>
    <w:uiPriority w:val="99"/>
    <w:rsid w:val="00BC4468"/>
    <w:rPr>
      <w:rFonts w:cs="Times New Roman"/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BC4468"/>
    <w:pPr>
      <w:spacing w:before="0" w:after="0" w:line="276" w:lineRule="auto"/>
      <w:ind w:left="720" w:firstLine="709"/>
      <w:contextualSpacing/>
    </w:pPr>
    <w:rPr>
      <w:rFonts w:eastAsiaTheme="minorHAnsi" w:cstheme="minorBidi"/>
      <w:sz w:val="26"/>
      <w:szCs w:val="22"/>
      <w:lang w:eastAsia="en-US"/>
    </w:rPr>
  </w:style>
  <w:style w:type="character" w:customStyle="1" w:styleId="a5">
    <w:name w:val="Абзац списка Знак"/>
    <w:basedOn w:val="a0"/>
    <w:link w:val="a4"/>
    <w:uiPriority w:val="34"/>
    <w:rsid w:val="00BC4468"/>
    <w:rPr>
      <w:rFonts w:ascii="Times New Roman" w:hAnsi="Times New Roman"/>
      <w:sz w:val="26"/>
    </w:rPr>
  </w:style>
  <w:style w:type="paragraph" w:customStyle="1" w:styleId="2">
    <w:name w:val="Стиль2"/>
    <w:basedOn w:val="a"/>
    <w:link w:val="20"/>
    <w:qFormat/>
    <w:rsid w:val="00BC4468"/>
    <w:pPr>
      <w:numPr>
        <w:ilvl w:val="1"/>
        <w:numId w:val="1"/>
      </w:numPr>
      <w:spacing w:before="0" w:after="0" w:line="276" w:lineRule="auto"/>
    </w:pPr>
    <w:rPr>
      <w:rFonts w:eastAsiaTheme="minorHAnsi"/>
      <w:sz w:val="26"/>
      <w:szCs w:val="26"/>
      <w:lang w:eastAsia="en-US"/>
    </w:rPr>
  </w:style>
  <w:style w:type="table" w:styleId="a6">
    <w:name w:val="Table Grid"/>
    <w:aliases w:val="OTR,Сетка таблицы GR,Сф_Табл"/>
    <w:basedOn w:val="a1"/>
    <w:uiPriority w:val="59"/>
    <w:qFormat/>
    <w:rsid w:val="00BC4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Стиль2 Знак"/>
    <w:basedOn w:val="a0"/>
    <w:link w:val="2"/>
    <w:rsid w:val="00BC4468"/>
    <w:rPr>
      <w:rFonts w:ascii="Times New Roman" w:hAnsi="Times New Roman" w:cs="Times New Roman"/>
      <w:sz w:val="26"/>
      <w:szCs w:val="26"/>
    </w:rPr>
  </w:style>
  <w:style w:type="paragraph" w:styleId="a7">
    <w:name w:val="footer"/>
    <w:basedOn w:val="a"/>
    <w:link w:val="a8"/>
    <w:uiPriority w:val="99"/>
    <w:unhideWhenUsed/>
    <w:rsid w:val="00BC4468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Нижний колонтитул Знак"/>
    <w:basedOn w:val="a0"/>
    <w:link w:val="a7"/>
    <w:uiPriority w:val="99"/>
    <w:rsid w:val="00BC44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OC Heading"/>
    <w:basedOn w:val="1"/>
    <w:next w:val="a"/>
    <w:uiPriority w:val="39"/>
    <w:unhideWhenUsed/>
    <w:qFormat/>
    <w:rsid w:val="00BC4468"/>
    <w:pPr>
      <w:spacing w:before="240" w:line="259" w:lineRule="auto"/>
      <w:ind w:firstLine="0"/>
      <w:jc w:val="left"/>
      <w:outlineLvl w:val="9"/>
    </w:pPr>
    <w:rPr>
      <w:b w:val="0"/>
      <w:bCs w:val="0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BC4468"/>
    <w:pPr>
      <w:spacing w:after="100"/>
    </w:pPr>
  </w:style>
  <w:style w:type="character" w:styleId="aa">
    <w:name w:val="annotation reference"/>
    <w:basedOn w:val="a0"/>
    <w:uiPriority w:val="99"/>
    <w:semiHidden/>
    <w:unhideWhenUsed/>
    <w:rsid w:val="0063659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36591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6365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3659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63659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636591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36591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Revision"/>
    <w:hidden/>
    <w:uiPriority w:val="99"/>
    <w:semiHidden/>
    <w:rsid w:val="00463E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E7EFA-12D3-4902-950C-A5D95C2A1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1238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Светлана Николаевна</dc:creator>
  <cp:lastModifiedBy>Зайцев Дмитрий Олегович</cp:lastModifiedBy>
  <cp:revision>2</cp:revision>
  <dcterms:created xsi:type="dcterms:W3CDTF">2024-12-05T06:18:00Z</dcterms:created>
  <dcterms:modified xsi:type="dcterms:W3CDTF">2024-12-05T06:18:00Z</dcterms:modified>
</cp:coreProperties>
</file>